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E3074" w14:textId="77777777" w:rsidR="000F3665" w:rsidRPr="00EA137C" w:rsidRDefault="000F3665" w:rsidP="000F3665">
      <w:pPr>
        <w:jc w:val="center"/>
      </w:pPr>
      <w:r w:rsidRPr="00EA137C">
        <w:t>Федеральное государственное бюджетное научное учреждение</w:t>
      </w:r>
    </w:p>
    <w:p w14:paraId="47B5B280" w14:textId="77777777" w:rsidR="000F3665" w:rsidRPr="00EA137C" w:rsidRDefault="000F3665" w:rsidP="000F3665">
      <w:pPr>
        <w:jc w:val="center"/>
      </w:pPr>
      <w:r w:rsidRPr="00EA137C">
        <w:t>Уфимский федеральный исследовательский центр Российской академии наук</w:t>
      </w:r>
    </w:p>
    <w:p w14:paraId="208DA29B" w14:textId="77777777" w:rsidR="000F3665" w:rsidRDefault="000F3665" w:rsidP="000F3665">
      <w:pPr>
        <w:jc w:val="center"/>
      </w:pPr>
    </w:p>
    <w:p w14:paraId="74A3E06F" w14:textId="77777777" w:rsidR="000F3665" w:rsidRPr="00EA137C" w:rsidRDefault="000F3665" w:rsidP="000F3665">
      <w:pPr>
        <w:jc w:val="center"/>
      </w:pPr>
      <w:r w:rsidRPr="00EA137C">
        <w:t>Институт социально-экономических исследований - обособленное структурное</w:t>
      </w:r>
    </w:p>
    <w:p w14:paraId="4DE5F125" w14:textId="77777777" w:rsidR="000F3665" w:rsidRPr="00EA137C" w:rsidRDefault="000F3665" w:rsidP="000F3665">
      <w:pPr>
        <w:jc w:val="center"/>
      </w:pPr>
      <w:r w:rsidRPr="00EA137C">
        <w:t>подразделение Федерального государственного бюджетного научного</w:t>
      </w:r>
    </w:p>
    <w:p w14:paraId="0960E4CC" w14:textId="77777777" w:rsidR="000F3665" w:rsidRPr="00EA137C" w:rsidRDefault="000F3665" w:rsidP="000F3665">
      <w:pPr>
        <w:jc w:val="center"/>
      </w:pPr>
      <w:r w:rsidRPr="00EA137C">
        <w:t>учреждения Уфимского федерального исследовательского центра Российской</w:t>
      </w:r>
      <w:r>
        <w:t xml:space="preserve"> </w:t>
      </w:r>
      <w:r w:rsidRPr="00EA137C">
        <w:t>академии наук</w:t>
      </w:r>
    </w:p>
    <w:p w14:paraId="65361D1B" w14:textId="77777777" w:rsidR="000F3665" w:rsidRDefault="000F3665" w:rsidP="000F3665">
      <w:pPr>
        <w:jc w:val="right"/>
        <w:rPr>
          <w:i/>
        </w:rPr>
      </w:pPr>
    </w:p>
    <w:p w14:paraId="68077B15" w14:textId="77777777" w:rsidR="000F3665" w:rsidRPr="00EA137C" w:rsidRDefault="000F3665" w:rsidP="000F3665">
      <w:pPr>
        <w:jc w:val="right"/>
        <w:rPr>
          <w:i/>
        </w:rPr>
      </w:pPr>
      <w:r w:rsidRPr="00EA137C">
        <w:rPr>
          <w:i/>
        </w:rPr>
        <w:t>На правах рукописи</w:t>
      </w:r>
    </w:p>
    <w:p w14:paraId="0209D283" w14:textId="77777777" w:rsidR="000F3665" w:rsidRDefault="000F3665" w:rsidP="000F3665">
      <w:pPr>
        <w:jc w:val="center"/>
      </w:pPr>
    </w:p>
    <w:p w14:paraId="4DDDA50F" w14:textId="77777777" w:rsidR="000F3665" w:rsidRDefault="000F3665" w:rsidP="000F3665">
      <w:pPr>
        <w:jc w:val="center"/>
      </w:pPr>
    </w:p>
    <w:p w14:paraId="4B121681" w14:textId="77777777" w:rsidR="000F3665" w:rsidRDefault="000F3665" w:rsidP="000F3665">
      <w:pPr>
        <w:jc w:val="center"/>
      </w:pPr>
    </w:p>
    <w:p w14:paraId="0FF62C7B" w14:textId="77777777" w:rsidR="000F3665" w:rsidRPr="00EA137C" w:rsidRDefault="000F3665" w:rsidP="000F3665">
      <w:pPr>
        <w:jc w:val="center"/>
        <w:rPr>
          <w:b/>
        </w:rPr>
      </w:pPr>
      <w:proofErr w:type="spellStart"/>
      <w:r>
        <w:rPr>
          <w:b/>
        </w:rPr>
        <w:t>Хайрутдинов</w:t>
      </w:r>
      <w:proofErr w:type="spellEnd"/>
      <w:r>
        <w:rPr>
          <w:b/>
        </w:rPr>
        <w:t xml:space="preserve"> Руслан </w:t>
      </w:r>
      <w:proofErr w:type="spellStart"/>
      <w:r>
        <w:rPr>
          <w:b/>
        </w:rPr>
        <w:t>Асхатович</w:t>
      </w:r>
      <w:proofErr w:type="spellEnd"/>
    </w:p>
    <w:p w14:paraId="72152773" w14:textId="77777777" w:rsidR="000F3665" w:rsidRDefault="000F3665" w:rsidP="000F3665">
      <w:pPr>
        <w:jc w:val="center"/>
      </w:pPr>
    </w:p>
    <w:p w14:paraId="30974C88" w14:textId="77777777" w:rsidR="000F3665" w:rsidRDefault="000F3665" w:rsidP="000F3665">
      <w:pPr>
        <w:jc w:val="center"/>
      </w:pPr>
    </w:p>
    <w:p w14:paraId="375FCAA8" w14:textId="77777777" w:rsidR="000F3665" w:rsidRDefault="000F3665" w:rsidP="000F3665">
      <w:pPr>
        <w:jc w:val="center"/>
      </w:pPr>
    </w:p>
    <w:p w14:paraId="70EE7348" w14:textId="77777777" w:rsidR="000F3665" w:rsidRPr="00EA137C" w:rsidRDefault="000F3665" w:rsidP="000F3665">
      <w:pPr>
        <w:jc w:val="center"/>
      </w:pPr>
    </w:p>
    <w:p w14:paraId="06C992B6" w14:textId="77777777" w:rsidR="000F3665" w:rsidRDefault="000F3665" w:rsidP="000F3665">
      <w:pPr>
        <w:spacing w:line="360" w:lineRule="auto"/>
        <w:jc w:val="center"/>
        <w:rPr>
          <w:caps/>
          <w:color w:val="000000"/>
          <w:szCs w:val="28"/>
        </w:rPr>
      </w:pPr>
      <w:r w:rsidRPr="00662ADA">
        <w:rPr>
          <w:caps/>
          <w:color w:val="000000"/>
          <w:szCs w:val="28"/>
        </w:rPr>
        <w:t xml:space="preserve">Социальное инвестирование в корпоративном </w:t>
      </w:r>
    </w:p>
    <w:p w14:paraId="7E0E05D6" w14:textId="77777777" w:rsidR="000F3665" w:rsidRPr="00662ADA" w:rsidRDefault="000F3665" w:rsidP="000F3665">
      <w:pPr>
        <w:spacing w:line="360" w:lineRule="auto"/>
        <w:jc w:val="center"/>
        <w:rPr>
          <w:caps/>
          <w:color w:val="000000"/>
          <w:szCs w:val="28"/>
        </w:rPr>
      </w:pPr>
      <w:r w:rsidRPr="00662ADA">
        <w:rPr>
          <w:caps/>
          <w:color w:val="000000"/>
          <w:szCs w:val="28"/>
        </w:rPr>
        <w:t>секторе региона</w:t>
      </w:r>
    </w:p>
    <w:p w14:paraId="7B02EC02" w14:textId="77777777" w:rsidR="000F3665" w:rsidRPr="001678BC" w:rsidRDefault="000F3665" w:rsidP="000F3665">
      <w:pPr>
        <w:spacing w:line="360" w:lineRule="auto"/>
        <w:rPr>
          <w:color w:val="000000"/>
          <w:szCs w:val="28"/>
        </w:rPr>
      </w:pPr>
    </w:p>
    <w:p w14:paraId="3A24FFF0" w14:textId="77777777" w:rsidR="000F3665" w:rsidRPr="001678BC" w:rsidRDefault="000F3665" w:rsidP="000F3665">
      <w:pPr>
        <w:spacing w:line="360" w:lineRule="auto"/>
        <w:rPr>
          <w:color w:val="000000"/>
          <w:szCs w:val="28"/>
        </w:rPr>
      </w:pPr>
    </w:p>
    <w:p w14:paraId="387B73BA" w14:textId="77777777" w:rsidR="000F3665" w:rsidRPr="001678BC" w:rsidRDefault="000F3665" w:rsidP="000F3665">
      <w:pPr>
        <w:jc w:val="center"/>
        <w:rPr>
          <w:lang w:eastAsia="ko-KR"/>
        </w:rPr>
      </w:pPr>
      <w:r w:rsidRPr="001678BC">
        <w:rPr>
          <w:lang w:eastAsia="ko-KR"/>
        </w:rPr>
        <w:t>38.06.01 Экономика</w:t>
      </w:r>
    </w:p>
    <w:p w14:paraId="731382BB" w14:textId="77777777" w:rsidR="000F3665" w:rsidRDefault="000F3665" w:rsidP="000F3665">
      <w:pPr>
        <w:jc w:val="center"/>
        <w:rPr>
          <w:lang w:eastAsia="ko-KR"/>
        </w:rPr>
      </w:pPr>
      <w:r w:rsidRPr="001678BC">
        <w:rPr>
          <w:lang w:eastAsia="ko-KR"/>
        </w:rPr>
        <w:t xml:space="preserve">08.00.05 Экономика и управление народным хозяйством </w:t>
      </w:r>
    </w:p>
    <w:p w14:paraId="4E8B29CF" w14:textId="77777777" w:rsidR="000F3665" w:rsidRPr="001678BC" w:rsidRDefault="000F3665" w:rsidP="000F3665">
      <w:pPr>
        <w:jc w:val="center"/>
        <w:rPr>
          <w:lang w:eastAsia="ko-KR"/>
        </w:rPr>
      </w:pPr>
      <w:r w:rsidRPr="001678BC">
        <w:rPr>
          <w:lang w:eastAsia="ko-KR"/>
        </w:rPr>
        <w:t>(региональная экономика)</w:t>
      </w:r>
    </w:p>
    <w:p w14:paraId="4BCFB700" w14:textId="77777777" w:rsidR="000F3665" w:rsidRPr="001678BC" w:rsidRDefault="000F3665" w:rsidP="000F3665">
      <w:pPr>
        <w:spacing w:line="360" w:lineRule="auto"/>
        <w:rPr>
          <w:color w:val="000000"/>
          <w:szCs w:val="28"/>
        </w:rPr>
      </w:pPr>
    </w:p>
    <w:p w14:paraId="7AAC5BCE" w14:textId="77777777" w:rsidR="000F3665" w:rsidRDefault="000F3665" w:rsidP="000F3665">
      <w:pPr>
        <w:jc w:val="center"/>
      </w:pPr>
    </w:p>
    <w:p w14:paraId="414AE1C0" w14:textId="77777777" w:rsidR="000F3665" w:rsidRDefault="000F3665" w:rsidP="000F3665">
      <w:pPr>
        <w:jc w:val="center"/>
      </w:pPr>
    </w:p>
    <w:p w14:paraId="70C35C96" w14:textId="77777777" w:rsidR="000F3665" w:rsidRDefault="000F3665" w:rsidP="000F3665">
      <w:pPr>
        <w:jc w:val="center"/>
      </w:pPr>
    </w:p>
    <w:p w14:paraId="11C3DE88" w14:textId="77777777" w:rsidR="000F3665" w:rsidRDefault="000F3665" w:rsidP="000F3665">
      <w:pPr>
        <w:jc w:val="center"/>
      </w:pPr>
    </w:p>
    <w:p w14:paraId="223CBA96" w14:textId="77777777" w:rsidR="000F3665" w:rsidRPr="00EA137C" w:rsidRDefault="000F3665" w:rsidP="000F3665">
      <w:pPr>
        <w:jc w:val="center"/>
        <w:rPr>
          <w:b/>
        </w:rPr>
      </w:pPr>
      <w:r w:rsidRPr="007456FA">
        <w:rPr>
          <w:b/>
        </w:rPr>
        <w:t>НАУЧНЫЙ ДОКЛАД</w:t>
      </w:r>
    </w:p>
    <w:p w14:paraId="0ECEC24B" w14:textId="77777777" w:rsidR="000F3665" w:rsidRDefault="000F3665" w:rsidP="000F3665">
      <w:pPr>
        <w:jc w:val="center"/>
        <w:rPr>
          <w:b/>
        </w:rPr>
      </w:pPr>
    </w:p>
    <w:p w14:paraId="2D007AC2" w14:textId="77777777" w:rsidR="000F3665" w:rsidRDefault="000F3665" w:rsidP="000F3665">
      <w:pPr>
        <w:jc w:val="center"/>
        <w:rPr>
          <w:b/>
        </w:rPr>
      </w:pPr>
    </w:p>
    <w:p w14:paraId="06723135" w14:textId="77777777" w:rsidR="000F3665" w:rsidRDefault="000F3665" w:rsidP="000F3665">
      <w:pPr>
        <w:jc w:val="center"/>
        <w:rPr>
          <w:b/>
        </w:rPr>
      </w:pPr>
    </w:p>
    <w:p w14:paraId="65D671BA" w14:textId="77777777" w:rsidR="000F3665" w:rsidRDefault="000F3665" w:rsidP="000F3665">
      <w:pPr>
        <w:jc w:val="center"/>
        <w:rPr>
          <w:b/>
        </w:rPr>
      </w:pPr>
    </w:p>
    <w:p w14:paraId="6ED5E49A" w14:textId="77777777" w:rsidR="000F3665" w:rsidRDefault="000F3665" w:rsidP="000F3665">
      <w:pPr>
        <w:jc w:val="center"/>
        <w:rPr>
          <w:b/>
        </w:rPr>
      </w:pPr>
    </w:p>
    <w:p w14:paraId="1EAFE7B3" w14:textId="77777777" w:rsidR="000F3665" w:rsidRDefault="000F3665" w:rsidP="000F3665">
      <w:pPr>
        <w:jc w:val="center"/>
        <w:rPr>
          <w:b/>
        </w:rPr>
      </w:pPr>
    </w:p>
    <w:p w14:paraId="5D588C53" w14:textId="77777777" w:rsidR="000F3665" w:rsidRDefault="000F3665" w:rsidP="000F3665">
      <w:pPr>
        <w:jc w:val="center"/>
        <w:rPr>
          <w:b/>
        </w:rPr>
      </w:pPr>
    </w:p>
    <w:p w14:paraId="290C453D" w14:textId="77777777" w:rsidR="000F3665" w:rsidRDefault="000F3665" w:rsidP="000F3665">
      <w:pPr>
        <w:jc w:val="center"/>
        <w:rPr>
          <w:b/>
        </w:rPr>
      </w:pPr>
    </w:p>
    <w:p w14:paraId="56C8FD04" w14:textId="77777777" w:rsidR="000F3665" w:rsidRDefault="000F3665" w:rsidP="000F3665">
      <w:pPr>
        <w:jc w:val="center"/>
        <w:rPr>
          <w:b/>
        </w:rPr>
      </w:pPr>
    </w:p>
    <w:p w14:paraId="779F63B5" w14:textId="77777777" w:rsidR="000F3665" w:rsidRDefault="000F3665" w:rsidP="000F3665">
      <w:pPr>
        <w:jc w:val="center"/>
        <w:rPr>
          <w:b/>
        </w:rPr>
      </w:pPr>
      <w:r w:rsidRPr="00EA137C">
        <w:rPr>
          <w:b/>
        </w:rPr>
        <w:t>Уфа 202</w:t>
      </w:r>
      <w:r>
        <w:rPr>
          <w:b/>
        </w:rPr>
        <w:t>2</w:t>
      </w:r>
      <w:r>
        <w:rPr>
          <w:b/>
        </w:rPr>
        <w:br w:type="page"/>
      </w:r>
    </w:p>
    <w:p w14:paraId="38C10E1E" w14:textId="77777777" w:rsidR="000F3665" w:rsidRDefault="000F3665" w:rsidP="000F3665">
      <w:pPr>
        <w:jc w:val="center"/>
        <w:rPr>
          <w:b/>
        </w:rPr>
      </w:pPr>
    </w:p>
    <w:p w14:paraId="61475602" w14:textId="77777777" w:rsidR="000F3665" w:rsidRDefault="000F3665" w:rsidP="000F3665">
      <w:pPr>
        <w:jc w:val="center"/>
        <w:rPr>
          <w:b/>
        </w:rPr>
      </w:pPr>
    </w:p>
    <w:p w14:paraId="08BB8503" w14:textId="77777777" w:rsidR="000F3665" w:rsidRPr="000709FA" w:rsidRDefault="000F3665" w:rsidP="000F3665">
      <w:pPr>
        <w:spacing w:line="360" w:lineRule="auto"/>
        <w:rPr>
          <w:b/>
          <w:szCs w:val="28"/>
        </w:rPr>
      </w:pPr>
      <w:r>
        <w:rPr>
          <w:b/>
        </w:rPr>
        <w:tab/>
      </w:r>
      <w:r w:rsidRPr="000709FA">
        <w:rPr>
          <w:b/>
          <w:szCs w:val="28"/>
        </w:rPr>
        <w:t>Работа выполнена в Институте социально экономических исследований - обособленном структурном подразделении Федерального государственного бюджетного научного учреждения Уфимского федерального исследовательского центра</w:t>
      </w:r>
      <w:r w:rsidRPr="000709FA">
        <w:rPr>
          <w:rFonts w:hint="eastAsia"/>
          <w:b/>
          <w:szCs w:val="28"/>
        </w:rPr>
        <w:t xml:space="preserve"> </w:t>
      </w:r>
      <w:r w:rsidRPr="000709FA">
        <w:rPr>
          <w:b/>
          <w:szCs w:val="28"/>
        </w:rPr>
        <w:t>Российской академии наук</w:t>
      </w:r>
    </w:p>
    <w:p w14:paraId="1CEA885A" w14:textId="77777777" w:rsidR="000F3665" w:rsidRPr="000709FA" w:rsidRDefault="000F3665" w:rsidP="000F3665">
      <w:pPr>
        <w:spacing w:line="360" w:lineRule="auto"/>
        <w:rPr>
          <w:b/>
          <w:szCs w:val="28"/>
        </w:rPr>
      </w:pPr>
    </w:p>
    <w:tbl>
      <w:tblPr>
        <w:tblW w:w="9617" w:type="dxa"/>
        <w:tblLook w:val="04A0" w:firstRow="1" w:lastRow="0" w:firstColumn="1" w:lastColumn="0" w:noHBand="0" w:noVBand="1"/>
      </w:tblPr>
      <w:tblGrid>
        <w:gridCol w:w="3794"/>
        <w:gridCol w:w="5823"/>
      </w:tblGrid>
      <w:tr w:rsidR="000F3665" w:rsidRPr="000709FA" w14:paraId="4F7406ED" w14:textId="77777777" w:rsidTr="00D87D67">
        <w:trPr>
          <w:trHeight w:val="1564"/>
        </w:trPr>
        <w:tc>
          <w:tcPr>
            <w:tcW w:w="3794" w:type="dxa"/>
          </w:tcPr>
          <w:p w14:paraId="6C7DAA60" w14:textId="77777777" w:rsidR="000F3665" w:rsidRPr="000709FA" w:rsidRDefault="000F3665" w:rsidP="00D87D67">
            <w:pPr>
              <w:spacing w:line="360" w:lineRule="auto"/>
              <w:rPr>
                <w:b/>
                <w:szCs w:val="28"/>
              </w:rPr>
            </w:pPr>
            <w:r w:rsidRPr="000709FA">
              <w:rPr>
                <w:b/>
                <w:szCs w:val="28"/>
              </w:rPr>
              <w:t>Научный руководитель:</w:t>
            </w:r>
          </w:p>
        </w:tc>
        <w:tc>
          <w:tcPr>
            <w:tcW w:w="5823" w:type="dxa"/>
          </w:tcPr>
          <w:p w14:paraId="2BFE223B" w14:textId="77777777" w:rsidR="000F3665" w:rsidRPr="0062151A" w:rsidRDefault="000F3665" w:rsidP="00D87D67">
            <w:pPr>
              <w:spacing w:line="360" w:lineRule="auto"/>
              <w:rPr>
                <w:szCs w:val="28"/>
              </w:rPr>
            </w:pPr>
            <w:r w:rsidRPr="000709FA">
              <w:rPr>
                <w:szCs w:val="28"/>
              </w:rPr>
              <w:t xml:space="preserve">– </w:t>
            </w:r>
            <w:proofErr w:type="spellStart"/>
            <w:r>
              <w:rPr>
                <w:szCs w:val="28"/>
              </w:rPr>
              <w:t>Биглова</w:t>
            </w:r>
            <w:proofErr w:type="spellEnd"/>
            <w:r>
              <w:rPr>
                <w:szCs w:val="28"/>
              </w:rPr>
              <w:t xml:space="preserve"> Гузель </w:t>
            </w:r>
            <w:proofErr w:type="spellStart"/>
            <w:r>
              <w:rPr>
                <w:szCs w:val="28"/>
              </w:rPr>
              <w:t>Фатиховна</w:t>
            </w:r>
            <w:proofErr w:type="spellEnd"/>
            <w:r>
              <w:rPr>
                <w:szCs w:val="28"/>
              </w:rPr>
              <w:t>, доктор экономических, доцент</w:t>
            </w:r>
          </w:p>
        </w:tc>
      </w:tr>
      <w:tr w:rsidR="000F3665" w:rsidRPr="000709FA" w14:paraId="0C196AC0" w14:textId="77777777" w:rsidTr="00D87D67">
        <w:trPr>
          <w:trHeight w:val="770"/>
        </w:trPr>
        <w:tc>
          <w:tcPr>
            <w:tcW w:w="3794" w:type="dxa"/>
          </w:tcPr>
          <w:p w14:paraId="313A959B" w14:textId="53FEA209" w:rsidR="000F3665" w:rsidRPr="000709FA" w:rsidRDefault="000F3665" w:rsidP="00D87D67">
            <w:pPr>
              <w:spacing w:line="360" w:lineRule="auto"/>
              <w:rPr>
                <w:b/>
                <w:szCs w:val="28"/>
              </w:rPr>
            </w:pPr>
            <w:r w:rsidRPr="000709FA">
              <w:rPr>
                <w:b/>
                <w:szCs w:val="28"/>
              </w:rPr>
              <w:t>Рецензенты:</w:t>
            </w:r>
          </w:p>
        </w:tc>
        <w:tc>
          <w:tcPr>
            <w:tcW w:w="5823" w:type="dxa"/>
          </w:tcPr>
          <w:p w14:paraId="2F8A172D" w14:textId="77777777" w:rsidR="000F3665" w:rsidRDefault="000F3665" w:rsidP="00D87D67">
            <w:pPr>
              <w:spacing w:line="360" w:lineRule="auto"/>
              <w:rPr>
                <w:szCs w:val="28"/>
              </w:rPr>
            </w:pPr>
            <w:r w:rsidRPr="000709FA">
              <w:rPr>
                <w:szCs w:val="28"/>
              </w:rPr>
              <w:t xml:space="preserve">– </w:t>
            </w:r>
            <w:proofErr w:type="spellStart"/>
            <w:r>
              <w:rPr>
                <w:szCs w:val="28"/>
              </w:rPr>
              <w:t>Файзуллин</w:t>
            </w:r>
            <w:proofErr w:type="spellEnd"/>
            <w:r>
              <w:rPr>
                <w:szCs w:val="28"/>
              </w:rPr>
              <w:t xml:space="preserve"> </w:t>
            </w:r>
            <w:proofErr w:type="spellStart"/>
            <w:r>
              <w:rPr>
                <w:szCs w:val="28"/>
              </w:rPr>
              <w:t>Фаниль</w:t>
            </w:r>
            <w:proofErr w:type="spellEnd"/>
            <w:r>
              <w:rPr>
                <w:szCs w:val="28"/>
              </w:rPr>
              <w:t xml:space="preserve"> </w:t>
            </w:r>
            <w:proofErr w:type="spellStart"/>
            <w:proofErr w:type="gramStart"/>
            <w:r>
              <w:rPr>
                <w:szCs w:val="28"/>
              </w:rPr>
              <w:t>Саитович</w:t>
            </w:r>
            <w:proofErr w:type="spellEnd"/>
            <w:r w:rsidRPr="00AA3EC8">
              <w:rPr>
                <w:szCs w:val="28"/>
              </w:rPr>
              <w:t xml:space="preserve"> </w:t>
            </w:r>
            <w:r w:rsidRPr="000709FA">
              <w:rPr>
                <w:szCs w:val="28"/>
              </w:rPr>
              <w:t>,</w:t>
            </w:r>
            <w:proofErr w:type="gramEnd"/>
            <w:r w:rsidRPr="000709FA">
              <w:rPr>
                <w:szCs w:val="28"/>
              </w:rPr>
              <w:t xml:space="preserve"> доктор </w:t>
            </w:r>
            <w:r>
              <w:rPr>
                <w:szCs w:val="28"/>
              </w:rPr>
              <w:t>философских</w:t>
            </w:r>
            <w:r w:rsidRPr="000709FA">
              <w:rPr>
                <w:szCs w:val="28"/>
              </w:rPr>
              <w:t xml:space="preserve"> наук </w:t>
            </w:r>
            <w:r>
              <w:rPr>
                <w:szCs w:val="28"/>
              </w:rPr>
              <w:t>, профессор</w:t>
            </w:r>
          </w:p>
          <w:p w14:paraId="5FA7F835" w14:textId="77777777" w:rsidR="000F3665" w:rsidRPr="003D0029" w:rsidRDefault="000F3665" w:rsidP="00D87D67">
            <w:pPr>
              <w:tabs>
                <w:tab w:val="left" w:pos="7797"/>
              </w:tabs>
              <w:spacing w:line="360" w:lineRule="auto"/>
              <w:rPr>
                <w:rFonts w:eastAsia="Calibri"/>
                <w:szCs w:val="28"/>
                <w:lang w:eastAsia="en-US"/>
              </w:rPr>
            </w:pPr>
            <w:r w:rsidRPr="003D0029">
              <w:rPr>
                <w:rFonts w:eastAsia="Calibri"/>
                <w:szCs w:val="28"/>
                <w:lang w:eastAsia="en-US"/>
              </w:rPr>
              <w:t>Академик АН РБ,</w:t>
            </w:r>
          </w:p>
          <w:p w14:paraId="49E9E172" w14:textId="77777777" w:rsidR="000F3665" w:rsidRPr="003D0029" w:rsidRDefault="000F3665" w:rsidP="00D87D67">
            <w:pPr>
              <w:tabs>
                <w:tab w:val="left" w:pos="7797"/>
              </w:tabs>
              <w:spacing w:line="360" w:lineRule="auto"/>
              <w:rPr>
                <w:rFonts w:eastAsia="Calibri"/>
                <w:szCs w:val="28"/>
                <w:lang w:eastAsia="en-US"/>
              </w:rPr>
            </w:pPr>
            <w:r w:rsidRPr="003D0029">
              <w:rPr>
                <w:rFonts w:eastAsia="Calibri"/>
                <w:szCs w:val="28"/>
                <w:lang w:eastAsia="en-US"/>
              </w:rPr>
              <w:t>Заслуженный деятель науки БАССР,</w:t>
            </w:r>
          </w:p>
          <w:p w14:paraId="2C7AA43D" w14:textId="77777777" w:rsidR="000F3665" w:rsidRPr="003D0029" w:rsidRDefault="000F3665" w:rsidP="00D87D67">
            <w:pPr>
              <w:tabs>
                <w:tab w:val="left" w:pos="7797"/>
              </w:tabs>
              <w:spacing w:line="360" w:lineRule="auto"/>
              <w:rPr>
                <w:rFonts w:eastAsia="Calibri"/>
                <w:szCs w:val="28"/>
                <w:lang w:eastAsia="en-US"/>
              </w:rPr>
            </w:pPr>
            <w:r w:rsidRPr="003D0029">
              <w:rPr>
                <w:rFonts w:eastAsia="Calibri"/>
                <w:szCs w:val="28"/>
                <w:lang w:eastAsia="en-US"/>
              </w:rPr>
              <w:t>Заслуженный работник высшей школы</w:t>
            </w:r>
          </w:p>
          <w:p w14:paraId="77FB791F" w14:textId="77777777" w:rsidR="000F3665" w:rsidRDefault="000F3665" w:rsidP="00D87D67">
            <w:pPr>
              <w:spacing w:line="360" w:lineRule="auto"/>
              <w:ind w:firstLine="0"/>
              <w:rPr>
                <w:szCs w:val="28"/>
              </w:rPr>
            </w:pPr>
            <w:r w:rsidRPr="003D0029">
              <w:rPr>
                <w:rFonts w:eastAsia="Calibri"/>
                <w:szCs w:val="28"/>
                <w:lang w:eastAsia="en-US"/>
              </w:rPr>
              <w:t>Российской Федерации</w:t>
            </w:r>
          </w:p>
          <w:p w14:paraId="0562869D" w14:textId="77777777" w:rsidR="000F3665" w:rsidRPr="000709FA" w:rsidRDefault="000F3665" w:rsidP="00D87D67">
            <w:pPr>
              <w:pStyle w:val="1"/>
              <w:shd w:val="clear" w:color="auto" w:fill="FFFFFF"/>
              <w:spacing w:after="300" w:line="360" w:lineRule="auto"/>
              <w:ind w:firstLine="709"/>
              <w:jc w:val="both"/>
              <w:rPr>
                <w:rFonts w:ascii="Helvetica" w:hAnsi="Helvetica"/>
                <w:b/>
                <w:bCs/>
                <w:color w:val="2E4FAE"/>
                <w:sz w:val="33"/>
                <w:szCs w:val="33"/>
              </w:rPr>
            </w:pPr>
            <w:r w:rsidRPr="000709FA">
              <w:rPr>
                <w:szCs w:val="28"/>
              </w:rPr>
              <w:t xml:space="preserve"> – </w:t>
            </w:r>
            <w:r w:rsidRPr="003D0029">
              <w:rPr>
                <w:b/>
                <w:bCs/>
                <w:szCs w:val="28"/>
              </w:rPr>
              <w:t>Шестакович Анна Геннадьевна</w:t>
            </w:r>
            <w:r w:rsidRPr="000709FA">
              <w:rPr>
                <w:rFonts w:eastAsiaTheme="minorEastAsia"/>
                <w:szCs w:val="28"/>
              </w:rPr>
              <w:t>, кандидат экономических наук</w:t>
            </w:r>
          </w:p>
          <w:p w14:paraId="2FD2DB53" w14:textId="77777777" w:rsidR="000F3665" w:rsidRPr="000709FA" w:rsidRDefault="000F3665" w:rsidP="00D87D67">
            <w:pPr>
              <w:spacing w:line="360" w:lineRule="auto"/>
              <w:rPr>
                <w:color w:val="FF0000"/>
                <w:szCs w:val="28"/>
              </w:rPr>
            </w:pPr>
          </w:p>
          <w:p w14:paraId="4734D206" w14:textId="77777777" w:rsidR="000F3665" w:rsidRPr="000709FA" w:rsidRDefault="000F3665" w:rsidP="00D87D67">
            <w:pPr>
              <w:spacing w:line="360" w:lineRule="auto"/>
              <w:rPr>
                <w:color w:val="FF0000"/>
                <w:szCs w:val="28"/>
              </w:rPr>
            </w:pPr>
          </w:p>
          <w:p w14:paraId="506A05F9" w14:textId="77777777" w:rsidR="000F3665" w:rsidRPr="000709FA" w:rsidRDefault="000F3665" w:rsidP="00D87D67">
            <w:pPr>
              <w:spacing w:line="360" w:lineRule="auto"/>
              <w:rPr>
                <w:color w:val="FF0000"/>
                <w:szCs w:val="28"/>
              </w:rPr>
            </w:pPr>
          </w:p>
          <w:p w14:paraId="0E73FA7A" w14:textId="77777777" w:rsidR="000F3665" w:rsidRPr="000709FA" w:rsidRDefault="000F3665" w:rsidP="00D87D67">
            <w:pPr>
              <w:spacing w:line="360" w:lineRule="auto"/>
              <w:rPr>
                <w:color w:val="FF0000"/>
                <w:szCs w:val="28"/>
              </w:rPr>
            </w:pPr>
          </w:p>
          <w:p w14:paraId="125CC5B5" w14:textId="77777777" w:rsidR="000F3665" w:rsidRPr="000709FA" w:rsidRDefault="000F3665" w:rsidP="00D87D67">
            <w:pPr>
              <w:spacing w:line="360" w:lineRule="auto"/>
              <w:rPr>
                <w:color w:val="FF0000"/>
                <w:szCs w:val="28"/>
              </w:rPr>
            </w:pPr>
          </w:p>
        </w:tc>
      </w:tr>
    </w:tbl>
    <w:p w14:paraId="5ECE722F" w14:textId="77777777" w:rsidR="000F3665" w:rsidRDefault="000F3665" w:rsidP="0058308A">
      <w:pPr>
        <w:jc w:val="center"/>
        <w:rPr>
          <w:b/>
          <w:bCs/>
          <w:szCs w:val="28"/>
        </w:rPr>
      </w:pPr>
    </w:p>
    <w:p w14:paraId="51D30705" w14:textId="77777777" w:rsidR="000F3665" w:rsidRDefault="000F3665" w:rsidP="0058308A">
      <w:pPr>
        <w:jc w:val="center"/>
        <w:rPr>
          <w:b/>
          <w:bCs/>
          <w:szCs w:val="28"/>
        </w:rPr>
      </w:pPr>
    </w:p>
    <w:p w14:paraId="3626E409" w14:textId="77777777" w:rsidR="000F3665" w:rsidRDefault="000F3665" w:rsidP="0058308A">
      <w:pPr>
        <w:jc w:val="center"/>
        <w:rPr>
          <w:b/>
          <w:bCs/>
          <w:szCs w:val="28"/>
        </w:rPr>
      </w:pPr>
    </w:p>
    <w:p w14:paraId="5E1C37B6" w14:textId="77777777" w:rsidR="000F3665" w:rsidRDefault="000F3665" w:rsidP="0058308A">
      <w:pPr>
        <w:jc w:val="center"/>
        <w:rPr>
          <w:b/>
          <w:bCs/>
          <w:szCs w:val="28"/>
        </w:rPr>
      </w:pPr>
    </w:p>
    <w:p w14:paraId="2EBF3F13" w14:textId="77777777" w:rsidR="000F3665" w:rsidRDefault="000F3665" w:rsidP="0058308A">
      <w:pPr>
        <w:jc w:val="center"/>
        <w:rPr>
          <w:b/>
          <w:bCs/>
          <w:szCs w:val="28"/>
        </w:rPr>
      </w:pPr>
    </w:p>
    <w:p w14:paraId="28E3837E" w14:textId="77777777" w:rsidR="000F3665" w:rsidRDefault="000F3665" w:rsidP="0058308A">
      <w:pPr>
        <w:jc w:val="center"/>
        <w:rPr>
          <w:b/>
          <w:bCs/>
          <w:szCs w:val="28"/>
        </w:rPr>
      </w:pPr>
    </w:p>
    <w:p w14:paraId="7961B2BD" w14:textId="77777777" w:rsidR="000F3665" w:rsidRDefault="000F3665" w:rsidP="0058308A">
      <w:pPr>
        <w:jc w:val="center"/>
        <w:rPr>
          <w:b/>
          <w:bCs/>
          <w:szCs w:val="28"/>
        </w:rPr>
      </w:pPr>
    </w:p>
    <w:p w14:paraId="5941A799" w14:textId="77777777" w:rsidR="000F3665" w:rsidRDefault="000F3665" w:rsidP="00681C80">
      <w:pPr>
        <w:rPr>
          <w:b/>
          <w:bCs/>
          <w:szCs w:val="28"/>
        </w:rPr>
      </w:pPr>
    </w:p>
    <w:p w14:paraId="0D078D60" w14:textId="341308B4" w:rsidR="00E53671" w:rsidRDefault="00E53671" w:rsidP="00681C80">
      <w:pPr>
        <w:rPr>
          <w:b/>
          <w:bCs/>
          <w:szCs w:val="28"/>
        </w:rPr>
      </w:pPr>
      <w:r>
        <w:rPr>
          <w:b/>
          <w:bCs/>
          <w:szCs w:val="28"/>
        </w:rPr>
        <w:lastRenderedPageBreak/>
        <w:t>ОБЩАЯ ХАРАКТЕРИСТИКА РАБОТЫ</w:t>
      </w:r>
    </w:p>
    <w:p w14:paraId="0D6293CF" w14:textId="77777777" w:rsidR="00681C80" w:rsidRDefault="00681C80" w:rsidP="00681C80">
      <w:pPr>
        <w:rPr>
          <w:b/>
          <w:bCs/>
          <w:color w:val="auto"/>
          <w:szCs w:val="28"/>
        </w:rPr>
      </w:pPr>
    </w:p>
    <w:p w14:paraId="0DDECEB4" w14:textId="77777777" w:rsidR="00681C80" w:rsidRPr="00681C80" w:rsidRDefault="00681C80" w:rsidP="00681C80">
      <w:pPr>
        <w:ind w:firstLine="708"/>
        <w:rPr>
          <w:rFonts w:eastAsiaTheme="minorHAnsi"/>
          <w:color w:val="auto"/>
          <w:szCs w:val="28"/>
          <w:lang w:eastAsia="en-US"/>
        </w:rPr>
      </w:pPr>
      <w:r w:rsidRPr="00681C80">
        <w:rPr>
          <w:rFonts w:eastAsiaTheme="minorHAnsi"/>
          <w:b/>
          <w:color w:val="auto"/>
          <w:szCs w:val="28"/>
          <w:lang w:eastAsia="en-US"/>
        </w:rPr>
        <w:t>Актуальность исследования.</w:t>
      </w:r>
      <w:r w:rsidRPr="00681C80">
        <w:rPr>
          <w:rFonts w:eastAsiaTheme="minorHAnsi"/>
          <w:color w:val="auto"/>
          <w:szCs w:val="28"/>
          <w:lang w:eastAsia="en-US"/>
        </w:rPr>
        <w:t xml:space="preserve"> Одним из основополагающих направлений развития современного общества в условиях становления постиндустриального хозяйственного уклада выступает социализация экономических отношений, что предопределяет удовлетворение растущих потребностей населения, создание предпосылок для формирования и эффективной реализации общекультурных и профессиональных компетенций, укрепления здоровья, повышения уровней жилищной обеспеченности и экономической безопасности. Усиление социальной ориентации общества наряду с повышением уровня материального благосостояния граждан предполагает создание среды, обеспечивающей рост уровня общей культуры, изменение состава потребностей, что выступает необходимым условием развития трудового потенциала, инициирования экономических и социальных инноваций, формирования траектории устойчивого социально ориентированного экономического роста. Таким образом, социализация экономических отношений выступает формой проявления процессов </w:t>
      </w:r>
      <w:proofErr w:type="spellStart"/>
      <w:r w:rsidRPr="00681C80">
        <w:rPr>
          <w:rFonts w:eastAsiaTheme="minorHAnsi"/>
          <w:color w:val="auto"/>
          <w:szCs w:val="28"/>
          <w:lang w:eastAsia="en-US"/>
        </w:rPr>
        <w:t>гуманизации</w:t>
      </w:r>
      <w:proofErr w:type="spellEnd"/>
      <w:r w:rsidRPr="00681C80">
        <w:rPr>
          <w:rFonts w:eastAsiaTheme="minorHAnsi"/>
          <w:color w:val="auto"/>
          <w:szCs w:val="28"/>
          <w:lang w:eastAsia="en-US"/>
        </w:rPr>
        <w:t xml:space="preserve"> современного общества, обусловленных достигнутым уровнем развития в рамках определенного технологического уклада и качественно новым составом потребностей индивидов, и одновременно является одной из предпосылок поступательной макроэкономической динамики. </w:t>
      </w:r>
    </w:p>
    <w:p w14:paraId="37AC88DD" w14:textId="77777777" w:rsidR="00681C80" w:rsidRPr="00681C80" w:rsidRDefault="00681C80" w:rsidP="00681C80">
      <w:pPr>
        <w:ind w:firstLine="708"/>
        <w:rPr>
          <w:rFonts w:eastAsiaTheme="minorHAnsi"/>
          <w:color w:val="auto"/>
          <w:szCs w:val="28"/>
          <w:lang w:eastAsia="en-US"/>
        </w:rPr>
      </w:pPr>
      <w:r w:rsidRPr="00681C80">
        <w:rPr>
          <w:rFonts w:eastAsiaTheme="minorHAnsi"/>
          <w:color w:val="auto"/>
          <w:szCs w:val="28"/>
          <w:lang w:eastAsia="en-US"/>
        </w:rPr>
        <w:t>В зарубежных развитых экономиках с конца ХХ-</w:t>
      </w:r>
      <w:proofErr w:type="spellStart"/>
      <w:r w:rsidRPr="00681C80">
        <w:rPr>
          <w:rFonts w:eastAsiaTheme="minorHAnsi"/>
          <w:color w:val="auto"/>
          <w:szCs w:val="28"/>
          <w:lang w:eastAsia="en-US"/>
        </w:rPr>
        <w:t>го</w:t>
      </w:r>
      <w:proofErr w:type="spellEnd"/>
      <w:r w:rsidRPr="00681C80">
        <w:rPr>
          <w:rFonts w:eastAsiaTheme="minorHAnsi"/>
          <w:color w:val="auto"/>
          <w:szCs w:val="28"/>
          <w:lang w:eastAsia="en-US"/>
        </w:rPr>
        <w:t xml:space="preserve"> века в основу государственной экономической политики заложены принципы устойчивого развития, заключающиеся в росте значимости экологических и социальных параметров. В таких условиях в российской экономике в начале ХХ</w:t>
      </w:r>
      <w:r w:rsidRPr="00681C80">
        <w:rPr>
          <w:rFonts w:eastAsiaTheme="minorHAnsi"/>
          <w:color w:val="auto"/>
          <w:szCs w:val="28"/>
          <w:lang w:val="en-US" w:eastAsia="en-US"/>
        </w:rPr>
        <w:t>I</w:t>
      </w:r>
      <w:r w:rsidRPr="00681C80">
        <w:rPr>
          <w:rFonts w:eastAsiaTheme="minorHAnsi"/>
          <w:color w:val="auto"/>
          <w:szCs w:val="28"/>
          <w:lang w:eastAsia="en-US"/>
        </w:rPr>
        <w:t xml:space="preserve"> века также происходят смещения акцентов с сугубо экономических на социальные и экологические факторы развития. Государственная политика сглаживания социальных и экологических рисков исторически всегда практиковалась в системе государственного регулирования российской экономики. Однако только государственное участие в форме предоставления субсидий и льгот не позволяет </w:t>
      </w:r>
      <w:proofErr w:type="gramStart"/>
      <w:r w:rsidRPr="00681C80">
        <w:rPr>
          <w:rFonts w:eastAsiaTheme="minorHAnsi"/>
          <w:color w:val="auto"/>
          <w:szCs w:val="28"/>
          <w:lang w:eastAsia="en-US"/>
        </w:rPr>
        <w:t>учитывать</w:t>
      </w:r>
      <w:proofErr w:type="gramEnd"/>
      <w:r w:rsidRPr="00681C80">
        <w:rPr>
          <w:rFonts w:eastAsiaTheme="minorHAnsi"/>
          <w:color w:val="auto"/>
          <w:szCs w:val="28"/>
          <w:lang w:eastAsia="en-US"/>
        </w:rPr>
        <w:t xml:space="preserve"> как специфику отраслей, так и специфику каждого региона. В таких условиях без активной позиции корпоративного сектора, как основы производственных отношений, сформировать эффективные механизмы перехода к устойчивому развитию и поддержанию их в дальнейшем не представляется возможным. В то же время структура и содержание самого корпоративного сектора в России также не является идеально благополучным и нуждается в развитии и совершенствовании. Все это в совокупности обусловливает актуальность нашего исследования, в рамках которого предпринята попытка ответа на ряд острых вопросов в изучаемой сфере.</w:t>
      </w:r>
    </w:p>
    <w:p w14:paraId="710B45F9" w14:textId="77777777" w:rsidR="00681C80" w:rsidRPr="00681C80" w:rsidRDefault="00681C80" w:rsidP="00681C80">
      <w:pPr>
        <w:ind w:firstLine="708"/>
        <w:rPr>
          <w:color w:val="auto"/>
          <w:szCs w:val="28"/>
        </w:rPr>
      </w:pPr>
      <w:r w:rsidRPr="00681C80">
        <w:rPr>
          <w:rFonts w:eastAsiaTheme="minorHAnsi"/>
          <w:b/>
          <w:color w:val="auto"/>
          <w:szCs w:val="28"/>
          <w:lang w:eastAsia="en-US"/>
        </w:rPr>
        <w:t xml:space="preserve">Степень разработанности проблемы.  </w:t>
      </w:r>
      <w:r w:rsidRPr="00681C80">
        <w:rPr>
          <w:rFonts w:eastAsiaTheme="minorHAnsi"/>
          <w:color w:val="auto"/>
          <w:szCs w:val="28"/>
          <w:lang w:eastAsia="en-US"/>
        </w:rPr>
        <w:t xml:space="preserve">Исследования в области теории </w:t>
      </w:r>
      <w:r w:rsidRPr="00681C80">
        <w:rPr>
          <w:color w:val="auto"/>
          <w:szCs w:val="28"/>
        </w:rPr>
        <w:t xml:space="preserve">социального инвестирования широко представлены в работах следующих авторов: Д. Белл, Г. Беккер, У. </w:t>
      </w:r>
      <w:proofErr w:type="spellStart"/>
      <w:r w:rsidRPr="00681C80">
        <w:rPr>
          <w:color w:val="auto"/>
          <w:szCs w:val="28"/>
        </w:rPr>
        <w:t>Боуэн</w:t>
      </w:r>
      <w:proofErr w:type="spellEnd"/>
      <w:r w:rsidRPr="00681C80">
        <w:rPr>
          <w:color w:val="auto"/>
          <w:szCs w:val="28"/>
        </w:rPr>
        <w:t xml:space="preserve">, М. </w:t>
      </w:r>
      <w:proofErr w:type="spellStart"/>
      <w:r w:rsidRPr="00681C80">
        <w:rPr>
          <w:color w:val="auto"/>
          <w:szCs w:val="28"/>
        </w:rPr>
        <w:t>Блауг</w:t>
      </w:r>
      <w:proofErr w:type="spellEnd"/>
      <w:r w:rsidRPr="00681C80">
        <w:rPr>
          <w:color w:val="auto"/>
          <w:szCs w:val="28"/>
        </w:rPr>
        <w:t xml:space="preserve">, Дж. </w:t>
      </w:r>
      <w:proofErr w:type="spellStart"/>
      <w:r w:rsidRPr="00681C80">
        <w:rPr>
          <w:color w:val="auto"/>
          <w:szCs w:val="28"/>
        </w:rPr>
        <w:t>Минцер</w:t>
      </w:r>
      <w:proofErr w:type="spellEnd"/>
      <w:r w:rsidRPr="00681C80">
        <w:rPr>
          <w:color w:val="auto"/>
          <w:szCs w:val="28"/>
        </w:rPr>
        <w:t xml:space="preserve">, М. Фишер, Шульц, </w:t>
      </w:r>
      <w:proofErr w:type="spellStart"/>
      <w:r w:rsidRPr="00681C80">
        <w:rPr>
          <w:color w:val="auto"/>
          <w:szCs w:val="28"/>
        </w:rPr>
        <w:t>Ш.Розен</w:t>
      </w:r>
      <w:proofErr w:type="spellEnd"/>
      <w:r w:rsidRPr="00681C80">
        <w:rPr>
          <w:color w:val="auto"/>
          <w:szCs w:val="28"/>
        </w:rPr>
        <w:t xml:space="preserve">, Ф. Уэлча, Б. и многих других. Социальные аспекты в </w:t>
      </w:r>
      <w:r w:rsidRPr="00681C80">
        <w:rPr>
          <w:color w:val="auto"/>
          <w:szCs w:val="28"/>
        </w:rPr>
        <w:lastRenderedPageBreak/>
        <w:t xml:space="preserve">системе экономических отношений были подробно проанализированы и представлены в работах таких авторов, </w:t>
      </w:r>
      <w:proofErr w:type="gramStart"/>
      <w:r w:rsidRPr="00681C80">
        <w:rPr>
          <w:color w:val="auto"/>
          <w:szCs w:val="28"/>
        </w:rPr>
        <w:t>как:  JI</w:t>
      </w:r>
      <w:proofErr w:type="gramEnd"/>
      <w:r w:rsidRPr="00681C80">
        <w:rPr>
          <w:color w:val="auto"/>
          <w:szCs w:val="28"/>
        </w:rPr>
        <w:t xml:space="preserve">. Абалкин, С. Дятлов, С. </w:t>
      </w:r>
      <w:proofErr w:type="spellStart"/>
      <w:r w:rsidRPr="00681C80">
        <w:rPr>
          <w:color w:val="auto"/>
          <w:szCs w:val="28"/>
        </w:rPr>
        <w:t>Галазова</w:t>
      </w:r>
      <w:proofErr w:type="spellEnd"/>
      <w:r w:rsidRPr="00681C80">
        <w:rPr>
          <w:color w:val="auto"/>
          <w:szCs w:val="28"/>
        </w:rPr>
        <w:t xml:space="preserve">, Г. </w:t>
      </w:r>
      <w:proofErr w:type="spellStart"/>
      <w:proofErr w:type="gramStart"/>
      <w:r w:rsidRPr="00681C80">
        <w:rPr>
          <w:color w:val="auto"/>
          <w:szCs w:val="28"/>
        </w:rPr>
        <w:t>Клейнер</w:t>
      </w:r>
      <w:proofErr w:type="spellEnd"/>
      <w:r w:rsidRPr="00681C80">
        <w:rPr>
          <w:color w:val="auto"/>
          <w:szCs w:val="28"/>
        </w:rPr>
        <w:t>,  Д.</w:t>
      </w:r>
      <w:proofErr w:type="gramEnd"/>
      <w:r w:rsidRPr="00681C80">
        <w:rPr>
          <w:color w:val="auto"/>
          <w:szCs w:val="28"/>
        </w:rPr>
        <w:t xml:space="preserve"> Львов, Г. </w:t>
      </w:r>
      <w:proofErr w:type="spellStart"/>
      <w:r w:rsidRPr="00681C80">
        <w:rPr>
          <w:color w:val="auto"/>
          <w:szCs w:val="28"/>
        </w:rPr>
        <w:t>Слезингер</w:t>
      </w:r>
      <w:proofErr w:type="spellEnd"/>
      <w:r w:rsidRPr="00681C80">
        <w:rPr>
          <w:color w:val="auto"/>
          <w:szCs w:val="28"/>
        </w:rPr>
        <w:t xml:space="preserve"> и др. </w:t>
      </w:r>
    </w:p>
    <w:p w14:paraId="58884A6E" w14:textId="77777777" w:rsidR="00681C80" w:rsidRPr="00681C80" w:rsidRDefault="00681C80" w:rsidP="00681C80">
      <w:pPr>
        <w:tabs>
          <w:tab w:val="left" w:pos="709"/>
        </w:tabs>
        <w:rPr>
          <w:bCs/>
          <w:color w:val="auto"/>
          <w:szCs w:val="28"/>
        </w:rPr>
      </w:pPr>
      <w:r w:rsidRPr="00681C80">
        <w:rPr>
          <w:bCs/>
          <w:color w:val="auto"/>
          <w:szCs w:val="28"/>
        </w:rPr>
        <w:t xml:space="preserve">Исследование закономерностей в отношениях бизнеса и власти, корпоративной социальной ответственности, посвящены исследования А. </w:t>
      </w:r>
      <w:proofErr w:type="spellStart"/>
      <w:r w:rsidRPr="00681C80">
        <w:rPr>
          <w:bCs/>
          <w:color w:val="auto"/>
          <w:szCs w:val="28"/>
        </w:rPr>
        <w:t>Крейна</w:t>
      </w:r>
      <w:proofErr w:type="spellEnd"/>
      <w:r w:rsidRPr="00681C80">
        <w:rPr>
          <w:bCs/>
          <w:color w:val="auto"/>
          <w:szCs w:val="28"/>
        </w:rPr>
        <w:t xml:space="preserve">, Д. </w:t>
      </w:r>
      <w:proofErr w:type="spellStart"/>
      <w:r w:rsidRPr="00681C80">
        <w:rPr>
          <w:bCs/>
          <w:color w:val="auto"/>
          <w:szCs w:val="28"/>
        </w:rPr>
        <w:t>Мэттена</w:t>
      </w:r>
      <w:proofErr w:type="spellEnd"/>
      <w:r w:rsidRPr="00681C80">
        <w:rPr>
          <w:bCs/>
          <w:color w:val="auto"/>
          <w:szCs w:val="28"/>
        </w:rPr>
        <w:t xml:space="preserve">, Л. </w:t>
      </w:r>
      <w:proofErr w:type="spellStart"/>
      <w:r w:rsidRPr="00681C80">
        <w:rPr>
          <w:bCs/>
          <w:color w:val="auto"/>
          <w:szCs w:val="28"/>
        </w:rPr>
        <w:t>Спенса</w:t>
      </w:r>
      <w:proofErr w:type="spellEnd"/>
      <w:r w:rsidRPr="00681C80">
        <w:rPr>
          <w:bCs/>
          <w:color w:val="auto"/>
          <w:szCs w:val="28"/>
        </w:rPr>
        <w:t xml:space="preserve">, Э. </w:t>
      </w:r>
      <w:proofErr w:type="spellStart"/>
      <w:r w:rsidRPr="00681C80">
        <w:rPr>
          <w:bCs/>
          <w:color w:val="auto"/>
          <w:szCs w:val="28"/>
        </w:rPr>
        <w:t>Гаррига</w:t>
      </w:r>
      <w:proofErr w:type="spellEnd"/>
      <w:r w:rsidRPr="00681C80">
        <w:rPr>
          <w:bCs/>
          <w:color w:val="auto"/>
          <w:szCs w:val="28"/>
        </w:rPr>
        <w:t xml:space="preserve">, Р. </w:t>
      </w:r>
      <w:proofErr w:type="gramStart"/>
      <w:r w:rsidRPr="00681C80">
        <w:rPr>
          <w:bCs/>
          <w:color w:val="auto"/>
          <w:szCs w:val="28"/>
        </w:rPr>
        <w:t>Митчелла,  М.</w:t>
      </w:r>
      <w:proofErr w:type="gramEnd"/>
      <w:r w:rsidRPr="00681C80">
        <w:rPr>
          <w:bCs/>
          <w:color w:val="auto"/>
          <w:szCs w:val="28"/>
        </w:rPr>
        <w:t xml:space="preserve"> </w:t>
      </w:r>
      <w:proofErr w:type="spellStart"/>
      <w:r w:rsidRPr="00681C80">
        <w:rPr>
          <w:bCs/>
          <w:color w:val="auto"/>
          <w:szCs w:val="28"/>
        </w:rPr>
        <w:t>Лодгсона</w:t>
      </w:r>
      <w:proofErr w:type="spellEnd"/>
      <w:r w:rsidRPr="00681C80">
        <w:rPr>
          <w:bCs/>
          <w:color w:val="auto"/>
          <w:szCs w:val="28"/>
        </w:rPr>
        <w:t xml:space="preserve">, К. Дэвиса, Д. Вуда, </w:t>
      </w:r>
      <w:proofErr w:type="spellStart"/>
      <w:r w:rsidRPr="00681C80">
        <w:rPr>
          <w:bCs/>
          <w:color w:val="auto"/>
          <w:szCs w:val="28"/>
        </w:rPr>
        <w:t>Данфи</w:t>
      </w:r>
      <w:proofErr w:type="spellEnd"/>
      <w:r w:rsidRPr="00681C80">
        <w:rPr>
          <w:bCs/>
          <w:color w:val="auto"/>
          <w:szCs w:val="28"/>
        </w:rPr>
        <w:t xml:space="preserve">, Дж. </w:t>
      </w:r>
      <w:proofErr w:type="spellStart"/>
      <w:r w:rsidRPr="00681C80">
        <w:rPr>
          <w:bCs/>
          <w:color w:val="auto"/>
          <w:szCs w:val="28"/>
        </w:rPr>
        <w:t>Эндриофа</w:t>
      </w:r>
      <w:proofErr w:type="spellEnd"/>
      <w:r w:rsidRPr="00681C80">
        <w:rPr>
          <w:bCs/>
          <w:color w:val="auto"/>
          <w:szCs w:val="28"/>
        </w:rPr>
        <w:t xml:space="preserve">, М. Р. </w:t>
      </w:r>
      <w:proofErr w:type="spellStart"/>
      <w:r w:rsidRPr="00681C80">
        <w:rPr>
          <w:bCs/>
          <w:color w:val="auto"/>
          <w:szCs w:val="28"/>
        </w:rPr>
        <w:t>Фримена</w:t>
      </w:r>
      <w:proofErr w:type="spellEnd"/>
      <w:r w:rsidRPr="00681C80">
        <w:rPr>
          <w:bCs/>
          <w:color w:val="auto"/>
          <w:szCs w:val="28"/>
        </w:rPr>
        <w:t xml:space="preserve">, </w:t>
      </w:r>
      <w:proofErr w:type="spellStart"/>
      <w:r w:rsidRPr="00681C80">
        <w:rPr>
          <w:bCs/>
          <w:color w:val="auto"/>
          <w:szCs w:val="28"/>
        </w:rPr>
        <w:t>МакИнтоша</w:t>
      </w:r>
      <w:proofErr w:type="spellEnd"/>
      <w:r w:rsidRPr="00681C80">
        <w:rPr>
          <w:bCs/>
          <w:color w:val="auto"/>
          <w:szCs w:val="28"/>
        </w:rPr>
        <w:t xml:space="preserve">, Р. </w:t>
      </w:r>
      <w:proofErr w:type="spellStart"/>
      <w:r w:rsidRPr="00681C80">
        <w:rPr>
          <w:bCs/>
          <w:color w:val="auto"/>
          <w:szCs w:val="28"/>
        </w:rPr>
        <w:t>Аккермана</w:t>
      </w:r>
      <w:proofErr w:type="spellEnd"/>
      <w:r w:rsidRPr="00681C80">
        <w:rPr>
          <w:bCs/>
          <w:color w:val="auto"/>
          <w:szCs w:val="28"/>
        </w:rPr>
        <w:t>, Т. Джонса, Л. Престо.</w:t>
      </w:r>
    </w:p>
    <w:p w14:paraId="7F9C4A3B" w14:textId="77777777" w:rsidR="00681C80" w:rsidRPr="00681C80" w:rsidRDefault="00681C80" w:rsidP="00681C80">
      <w:pPr>
        <w:tabs>
          <w:tab w:val="left" w:pos="709"/>
        </w:tabs>
        <w:rPr>
          <w:color w:val="auto"/>
          <w:szCs w:val="28"/>
        </w:rPr>
      </w:pPr>
      <w:r w:rsidRPr="00681C80">
        <w:rPr>
          <w:color w:val="auto"/>
          <w:szCs w:val="28"/>
        </w:rPr>
        <w:t xml:space="preserve"> Теоретические и практические аспекты региональной экономической широко представлены в исследованиях О.С.</w:t>
      </w:r>
      <w:r w:rsidRPr="00681C80">
        <w:rPr>
          <w:color w:val="auto"/>
          <w:szCs w:val="28"/>
          <w:lang w:val="en-US"/>
        </w:rPr>
        <w:t> </w:t>
      </w:r>
      <w:r w:rsidRPr="00681C80">
        <w:rPr>
          <w:color w:val="auto"/>
          <w:szCs w:val="28"/>
        </w:rPr>
        <w:t>Белокрыловой, И.Ю. </w:t>
      </w:r>
      <w:proofErr w:type="spellStart"/>
      <w:proofErr w:type="gramStart"/>
      <w:r w:rsidRPr="00681C80">
        <w:rPr>
          <w:color w:val="auto"/>
          <w:szCs w:val="28"/>
        </w:rPr>
        <w:t>Блама</w:t>
      </w:r>
      <w:proofErr w:type="spellEnd"/>
      <w:r w:rsidRPr="00681C80">
        <w:rPr>
          <w:color w:val="auto"/>
          <w:szCs w:val="28"/>
        </w:rPr>
        <w:t xml:space="preserve">,  </w:t>
      </w:r>
      <w:proofErr w:type="spellStart"/>
      <w:r w:rsidRPr="00681C80">
        <w:rPr>
          <w:color w:val="auto"/>
          <w:szCs w:val="28"/>
        </w:rPr>
        <w:t>А.Г.Гранберга</w:t>
      </w:r>
      <w:proofErr w:type="spellEnd"/>
      <w:proofErr w:type="gramEnd"/>
      <w:r w:rsidRPr="00681C80">
        <w:rPr>
          <w:color w:val="auto"/>
          <w:szCs w:val="28"/>
        </w:rPr>
        <w:t xml:space="preserve">,  </w:t>
      </w:r>
      <w:proofErr w:type="spellStart"/>
      <w:r w:rsidRPr="00681C80">
        <w:rPr>
          <w:color w:val="auto"/>
          <w:szCs w:val="28"/>
        </w:rPr>
        <w:t>Л.К.Гуриевой</w:t>
      </w:r>
      <w:proofErr w:type="spellEnd"/>
      <w:r w:rsidRPr="00681C80">
        <w:rPr>
          <w:color w:val="auto"/>
          <w:szCs w:val="28"/>
        </w:rPr>
        <w:t>, В.С.</w:t>
      </w:r>
      <w:r w:rsidRPr="00681C80">
        <w:rPr>
          <w:color w:val="auto"/>
          <w:szCs w:val="28"/>
          <w:lang w:val="en-US"/>
        </w:rPr>
        <w:t> </w:t>
      </w:r>
      <w:r w:rsidRPr="00681C80">
        <w:rPr>
          <w:color w:val="auto"/>
          <w:szCs w:val="28"/>
        </w:rPr>
        <w:t>Золотарева, В.Г.</w:t>
      </w:r>
      <w:r w:rsidRPr="00681C80">
        <w:rPr>
          <w:color w:val="auto"/>
          <w:szCs w:val="28"/>
          <w:lang w:val="en-US"/>
        </w:rPr>
        <w:t> </w:t>
      </w:r>
      <w:r w:rsidRPr="00681C80">
        <w:rPr>
          <w:color w:val="auto"/>
          <w:szCs w:val="28"/>
        </w:rPr>
        <w:t>Игнатова, Г.Б.</w:t>
      </w:r>
      <w:r w:rsidRPr="00681C80">
        <w:rPr>
          <w:color w:val="auto"/>
          <w:szCs w:val="28"/>
          <w:lang w:val="en-US"/>
        </w:rPr>
        <w:t> </w:t>
      </w:r>
      <w:proofErr w:type="spellStart"/>
      <w:r w:rsidRPr="00681C80">
        <w:rPr>
          <w:color w:val="auto"/>
          <w:szCs w:val="28"/>
        </w:rPr>
        <w:t>Клейнера</w:t>
      </w:r>
      <w:proofErr w:type="spellEnd"/>
      <w:r w:rsidRPr="00681C80">
        <w:rPr>
          <w:color w:val="auto"/>
          <w:szCs w:val="28"/>
        </w:rPr>
        <w:t>, О.Ю.</w:t>
      </w:r>
      <w:r w:rsidRPr="00681C80">
        <w:rPr>
          <w:color w:val="auto"/>
          <w:szCs w:val="28"/>
          <w:lang w:val="en-US"/>
        </w:rPr>
        <w:t> </w:t>
      </w:r>
      <w:r w:rsidRPr="00681C80">
        <w:rPr>
          <w:color w:val="auto"/>
          <w:szCs w:val="28"/>
        </w:rPr>
        <w:t>Мамедова, Н.Н.</w:t>
      </w:r>
      <w:r w:rsidRPr="00681C80">
        <w:rPr>
          <w:color w:val="auto"/>
          <w:szCs w:val="28"/>
          <w:lang w:val="en-US"/>
        </w:rPr>
        <w:t> </w:t>
      </w:r>
      <w:r w:rsidRPr="00681C80">
        <w:rPr>
          <w:color w:val="auto"/>
          <w:szCs w:val="28"/>
        </w:rPr>
        <w:t>Некрасова, Б.А.</w:t>
      </w:r>
      <w:r w:rsidRPr="00681C80">
        <w:rPr>
          <w:color w:val="auto"/>
          <w:szCs w:val="28"/>
          <w:lang w:val="en-US"/>
        </w:rPr>
        <w:t> </w:t>
      </w:r>
      <w:proofErr w:type="spellStart"/>
      <w:r w:rsidRPr="00681C80">
        <w:rPr>
          <w:color w:val="auto"/>
          <w:szCs w:val="28"/>
        </w:rPr>
        <w:t>Райзберга</w:t>
      </w:r>
      <w:proofErr w:type="spellEnd"/>
      <w:r w:rsidRPr="00681C80">
        <w:rPr>
          <w:color w:val="auto"/>
          <w:szCs w:val="28"/>
        </w:rPr>
        <w:t>, А.И.</w:t>
      </w:r>
      <w:r w:rsidRPr="00681C80">
        <w:rPr>
          <w:color w:val="auto"/>
          <w:szCs w:val="28"/>
          <w:lang w:val="en-US"/>
        </w:rPr>
        <w:t> </w:t>
      </w:r>
      <w:r w:rsidRPr="00681C80">
        <w:rPr>
          <w:color w:val="auto"/>
          <w:szCs w:val="28"/>
        </w:rPr>
        <w:t>Татаркина, А.Н.</w:t>
      </w:r>
      <w:r w:rsidRPr="00681C80">
        <w:rPr>
          <w:color w:val="auto"/>
          <w:szCs w:val="28"/>
          <w:lang w:val="en-US"/>
        </w:rPr>
        <w:t> </w:t>
      </w:r>
      <w:proofErr w:type="spellStart"/>
      <w:r w:rsidRPr="00681C80">
        <w:rPr>
          <w:color w:val="auto"/>
          <w:szCs w:val="28"/>
        </w:rPr>
        <w:t>Швецова</w:t>
      </w:r>
      <w:proofErr w:type="spellEnd"/>
      <w:r w:rsidRPr="00681C80">
        <w:rPr>
          <w:color w:val="auto"/>
          <w:szCs w:val="28"/>
        </w:rPr>
        <w:t>, П.Г.</w:t>
      </w:r>
      <w:r w:rsidRPr="00681C80">
        <w:rPr>
          <w:color w:val="auto"/>
          <w:szCs w:val="28"/>
          <w:lang w:val="en-US"/>
        </w:rPr>
        <w:t> </w:t>
      </w:r>
      <w:r w:rsidRPr="00681C80">
        <w:rPr>
          <w:color w:val="auto"/>
          <w:szCs w:val="28"/>
        </w:rPr>
        <w:t xml:space="preserve">Щедровицкого и др. </w:t>
      </w:r>
    </w:p>
    <w:p w14:paraId="29D8A555" w14:textId="77777777" w:rsidR="00681C80" w:rsidRPr="00681C80" w:rsidRDefault="00681C80" w:rsidP="00681C80">
      <w:pPr>
        <w:ind w:firstLine="397"/>
        <w:rPr>
          <w:rFonts w:eastAsiaTheme="minorHAnsi"/>
          <w:color w:val="000000"/>
          <w:szCs w:val="28"/>
          <w:lang w:eastAsia="en-US"/>
        </w:rPr>
      </w:pPr>
      <w:r w:rsidRPr="00681C80">
        <w:rPr>
          <w:rFonts w:eastAsiaTheme="minorHAnsi"/>
          <w:color w:val="000000"/>
          <w:szCs w:val="28"/>
          <w:lang w:eastAsia="en-US"/>
        </w:rPr>
        <w:t xml:space="preserve">Однако вопросам исследования влияния социального инвестирования корпораций на региональные экономики в системном плане современные работы практически отсутствуют, поскольку в период становления корпоративного сектора его внутренней структуре и содержанию уделялось недостаточно внимания. </w:t>
      </w:r>
    </w:p>
    <w:p w14:paraId="774B76EE" w14:textId="77777777" w:rsidR="00681C80" w:rsidRPr="00681C80" w:rsidRDefault="00681C80" w:rsidP="00681C80">
      <w:pPr>
        <w:ind w:firstLine="397"/>
        <w:outlineLvl w:val="0"/>
        <w:rPr>
          <w:rFonts w:eastAsiaTheme="minorHAnsi"/>
          <w:b/>
          <w:color w:val="auto"/>
          <w:szCs w:val="28"/>
          <w:lang w:eastAsia="en-US"/>
        </w:rPr>
      </w:pPr>
      <w:r w:rsidRPr="00681C80">
        <w:rPr>
          <w:rFonts w:eastAsiaTheme="minorHAnsi"/>
          <w:b/>
          <w:color w:val="auto"/>
          <w:szCs w:val="28"/>
          <w:lang w:eastAsia="en-US"/>
        </w:rPr>
        <w:t>Цель и задачи диссертационного исследования.</w:t>
      </w:r>
    </w:p>
    <w:p w14:paraId="251E8C7D" w14:textId="77777777" w:rsidR="00681C80" w:rsidRPr="00681C80" w:rsidRDefault="00681C80" w:rsidP="00681C80">
      <w:pPr>
        <w:ind w:firstLine="397"/>
        <w:rPr>
          <w:rFonts w:eastAsiaTheme="minorHAnsi"/>
          <w:color w:val="auto"/>
          <w:szCs w:val="28"/>
          <w:lang w:eastAsia="en-US"/>
        </w:rPr>
      </w:pPr>
      <w:r w:rsidRPr="00681C80">
        <w:rPr>
          <w:rFonts w:eastAsiaTheme="minorHAnsi"/>
          <w:b/>
          <w:color w:val="auto"/>
          <w:szCs w:val="28"/>
          <w:lang w:eastAsia="en-US"/>
        </w:rPr>
        <w:t xml:space="preserve">Цель </w:t>
      </w:r>
      <w:r w:rsidRPr="00681C80">
        <w:rPr>
          <w:rFonts w:eastAsiaTheme="minorHAnsi"/>
          <w:color w:val="auto"/>
          <w:szCs w:val="28"/>
          <w:lang w:eastAsia="en-US"/>
        </w:rPr>
        <w:t>диссертационной работы состоит в теоретическом обосновании и разработке направлений развития социального инвестирования в корпоративном секторе региона.</w:t>
      </w:r>
    </w:p>
    <w:p w14:paraId="20004CFC" w14:textId="77777777" w:rsidR="00681C80" w:rsidRPr="00681C80" w:rsidRDefault="00681C80" w:rsidP="00681C80">
      <w:pPr>
        <w:ind w:firstLine="397"/>
        <w:rPr>
          <w:rFonts w:eastAsiaTheme="minorHAnsi"/>
          <w:b/>
          <w:bCs/>
          <w:color w:val="auto"/>
          <w:szCs w:val="28"/>
          <w:lang w:eastAsia="en-US"/>
        </w:rPr>
      </w:pPr>
      <w:r w:rsidRPr="00681C80">
        <w:rPr>
          <w:rFonts w:eastAsiaTheme="minorHAnsi"/>
          <w:b/>
          <w:bCs/>
          <w:color w:val="auto"/>
          <w:szCs w:val="28"/>
          <w:lang w:eastAsia="en-US"/>
        </w:rPr>
        <w:t>Задачи исследования.</w:t>
      </w:r>
    </w:p>
    <w:p w14:paraId="46963484" w14:textId="77777777" w:rsidR="00681C80" w:rsidRPr="00681C80" w:rsidRDefault="00681C80" w:rsidP="00681C80">
      <w:pPr>
        <w:numPr>
          <w:ilvl w:val="0"/>
          <w:numId w:val="44"/>
        </w:numPr>
        <w:ind w:left="0" w:hanging="357"/>
        <w:contextualSpacing/>
        <w:rPr>
          <w:rFonts w:eastAsiaTheme="minorHAnsi"/>
          <w:bCs/>
          <w:color w:val="auto"/>
          <w:szCs w:val="28"/>
          <w:lang w:eastAsia="en-US"/>
        </w:rPr>
      </w:pPr>
      <w:r w:rsidRPr="00681C80">
        <w:rPr>
          <w:rFonts w:eastAsiaTheme="minorHAnsi"/>
          <w:bCs/>
          <w:color w:val="auto"/>
          <w:szCs w:val="28"/>
          <w:lang w:eastAsia="en-US"/>
        </w:rPr>
        <w:t>Рассмотреть общетеоретические положения социального инвестирования в корпоративном секторе, его содержание и формы.</w:t>
      </w:r>
    </w:p>
    <w:p w14:paraId="0B69850C" w14:textId="77777777" w:rsidR="00681C80" w:rsidRPr="00681C80" w:rsidRDefault="00681C80" w:rsidP="00681C80">
      <w:pPr>
        <w:numPr>
          <w:ilvl w:val="0"/>
          <w:numId w:val="44"/>
        </w:numPr>
        <w:ind w:left="0" w:hanging="357"/>
        <w:contextualSpacing/>
        <w:rPr>
          <w:rFonts w:eastAsiaTheme="minorHAnsi"/>
          <w:bCs/>
          <w:color w:val="auto"/>
          <w:szCs w:val="28"/>
          <w:lang w:eastAsia="en-US"/>
        </w:rPr>
      </w:pPr>
      <w:r w:rsidRPr="00681C80">
        <w:rPr>
          <w:rFonts w:eastAsiaTheme="minorHAnsi"/>
          <w:bCs/>
          <w:color w:val="auto"/>
          <w:szCs w:val="28"/>
          <w:lang w:eastAsia="en-US"/>
        </w:rPr>
        <w:t>Произвести анализ реализации социального инвестирования в корпоративном секторе в регионе.</w:t>
      </w:r>
    </w:p>
    <w:p w14:paraId="6A21CFB5" w14:textId="77777777" w:rsidR="00681C80" w:rsidRPr="00681C80" w:rsidRDefault="00681C80" w:rsidP="00681C80">
      <w:pPr>
        <w:numPr>
          <w:ilvl w:val="0"/>
          <w:numId w:val="44"/>
        </w:numPr>
        <w:ind w:left="0"/>
        <w:contextualSpacing/>
        <w:rPr>
          <w:rFonts w:eastAsiaTheme="minorHAnsi"/>
          <w:bCs/>
          <w:color w:val="auto"/>
          <w:szCs w:val="28"/>
          <w:lang w:eastAsia="en-US"/>
        </w:rPr>
      </w:pPr>
      <w:r w:rsidRPr="00681C80">
        <w:rPr>
          <w:rFonts w:eastAsiaTheme="minorHAnsi"/>
          <w:bCs/>
          <w:color w:val="auto"/>
          <w:szCs w:val="28"/>
          <w:lang w:eastAsia="en-US"/>
        </w:rPr>
        <w:t xml:space="preserve">Выявить особенности социального инвестирования в корпоративном секторе </w:t>
      </w:r>
      <w:proofErr w:type="gramStart"/>
      <w:r w:rsidRPr="00681C80">
        <w:rPr>
          <w:rFonts w:eastAsiaTheme="minorHAnsi"/>
          <w:bCs/>
          <w:color w:val="auto"/>
          <w:szCs w:val="28"/>
          <w:lang w:eastAsia="en-US"/>
        </w:rPr>
        <w:t>в региона</w:t>
      </w:r>
      <w:proofErr w:type="gramEnd"/>
      <w:r w:rsidRPr="00681C80">
        <w:rPr>
          <w:rFonts w:eastAsiaTheme="minorHAnsi"/>
          <w:bCs/>
          <w:color w:val="auto"/>
          <w:szCs w:val="28"/>
          <w:lang w:eastAsia="en-US"/>
        </w:rPr>
        <w:t>.</w:t>
      </w:r>
    </w:p>
    <w:p w14:paraId="2E2A555B" w14:textId="77777777" w:rsidR="00681C80" w:rsidRPr="00681C80" w:rsidRDefault="00681C80" w:rsidP="00681C80">
      <w:pPr>
        <w:numPr>
          <w:ilvl w:val="0"/>
          <w:numId w:val="44"/>
        </w:numPr>
        <w:ind w:left="0"/>
        <w:contextualSpacing/>
        <w:rPr>
          <w:rFonts w:eastAsiaTheme="minorHAnsi"/>
          <w:bCs/>
          <w:color w:val="auto"/>
          <w:szCs w:val="28"/>
          <w:lang w:eastAsia="en-US"/>
        </w:rPr>
      </w:pPr>
      <w:r w:rsidRPr="00681C80">
        <w:rPr>
          <w:rFonts w:eastAsiaTheme="minorHAnsi"/>
          <w:bCs/>
          <w:color w:val="auto"/>
          <w:szCs w:val="28"/>
          <w:lang w:eastAsia="en-US"/>
        </w:rPr>
        <w:t>Разработать предложения по совершенствованию управления социальным инвестированием в региональной экономике.</w:t>
      </w:r>
    </w:p>
    <w:p w14:paraId="29194E8A" w14:textId="77777777" w:rsidR="00681C80" w:rsidRPr="00681C80" w:rsidRDefault="00681C80" w:rsidP="00681C80">
      <w:pPr>
        <w:tabs>
          <w:tab w:val="left" w:pos="426"/>
        </w:tabs>
        <w:ind w:firstLine="0"/>
        <w:rPr>
          <w:rFonts w:eastAsiaTheme="minorHAnsi"/>
          <w:color w:val="auto"/>
          <w:szCs w:val="28"/>
          <w:lang w:eastAsia="en-US"/>
        </w:rPr>
      </w:pPr>
      <w:r w:rsidRPr="00681C80">
        <w:rPr>
          <w:rFonts w:eastAsiaTheme="minorHAnsi"/>
          <w:b/>
          <w:bCs/>
          <w:color w:val="auto"/>
          <w:szCs w:val="28"/>
          <w:lang w:eastAsia="en-US"/>
        </w:rPr>
        <w:tab/>
        <w:t xml:space="preserve">Объектом </w:t>
      </w:r>
      <w:r w:rsidRPr="00681C80">
        <w:rPr>
          <w:rFonts w:eastAsiaTheme="minorHAnsi"/>
          <w:bCs/>
          <w:color w:val="auto"/>
          <w:szCs w:val="28"/>
          <w:lang w:eastAsia="en-US"/>
        </w:rPr>
        <w:t xml:space="preserve">диссертационной работы является корпоративный сектор в региональной экономике. </w:t>
      </w:r>
    </w:p>
    <w:p w14:paraId="4AE6CCBD" w14:textId="77777777" w:rsidR="00681C80" w:rsidRPr="00681C80" w:rsidRDefault="00681C80" w:rsidP="00681C80">
      <w:pPr>
        <w:ind w:firstLine="397"/>
        <w:rPr>
          <w:rFonts w:eastAsiaTheme="minorHAnsi"/>
          <w:color w:val="auto"/>
          <w:szCs w:val="28"/>
          <w:lang w:eastAsia="en-US"/>
        </w:rPr>
      </w:pPr>
      <w:r w:rsidRPr="00681C80">
        <w:rPr>
          <w:rFonts w:eastAsiaTheme="minorHAnsi"/>
          <w:b/>
          <w:bCs/>
          <w:color w:val="auto"/>
          <w:szCs w:val="28"/>
          <w:lang w:eastAsia="en-US"/>
        </w:rPr>
        <w:t xml:space="preserve">Предметом </w:t>
      </w:r>
      <w:r w:rsidRPr="00681C80">
        <w:rPr>
          <w:rFonts w:eastAsiaTheme="minorHAnsi"/>
          <w:bCs/>
          <w:color w:val="auto"/>
          <w:szCs w:val="28"/>
          <w:lang w:eastAsia="en-US"/>
        </w:rPr>
        <w:t xml:space="preserve">исследования выступают отношения, возникающие в процессе социального инвестирования корпораций, выраженные в различных социально-экономических показателях как внутри корпорации, так и во внешней ее среде. </w:t>
      </w:r>
    </w:p>
    <w:p w14:paraId="134948E0" w14:textId="77777777" w:rsidR="00681C80" w:rsidRPr="00681C80" w:rsidRDefault="00681C80" w:rsidP="00681C80">
      <w:pPr>
        <w:ind w:firstLine="397"/>
        <w:rPr>
          <w:rFonts w:eastAsiaTheme="minorHAnsi"/>
          <w:color w:val="auto"/>
          <w:szCs w:val="28"/>
          <w:lang w:eastAsia="en-US"/>
        </w:rPr>
      </w:pPr>
      <w:r w:rsidRPr="00681C80">
        <w:rPr>
          <w:rFonts w:eastAsiaTheme="minorHAnsi"/>
          <w:b/>
          <w:color w:val="auto"/>
          <w:szCs w:val="28"/>
          <w:lang w:eastAsia="en-US"/>
        </w:rPr>
        <w:t>Содержание</w:t>
      </w:r>
      <w:r w:rsidRPr="00681C80">
        <w:rPr>
          <w:rFonts w:eastAsiaTheme="minorHAnsi"/>
          <w:color w:val="auto"/>
          <w:szCs w:val="28"/>
          <w:lang w:eastAsia="en-US"/>
        </w:rPr>
        <w:t xml:space="preserve"> диссертационного исследования соответствует специальности Паспорта номенклатуры специальностей научных работников ВАК РФ (экономические науки): 08.00.05 – Экономика народного хозяйства (региональная экономика). </w:t>
      </w:r>
    </w:p>
    <w:p w14:paraId="7D7D8786" w14:textId="77777777" w:rsidR="00681C80" w:rsidRPr="00681C80" w:rsidRDefault="00681C80" w:rsidP="00681C80">
      <w:pPr>
        <w:ind w:firstLine="397"/>
        <w:rPr>
          <w:rFonts w:eastAsiaTheme="minorHAnsi"/>
          <w:b/>
          <w:color w:val="auto"/>
          <w:szCs w:val="28"/>
          <w:lang w:eastAsia="en-US"/>
        </w:rPr>
      </w:pPr>
      <w:r w:rsidRPr="00681C80">
        <w:rPr>
          <w:rFonts w:eastAsiaTheme="minorHAnsi"/>
          <w:b/>
          <w:color w:val="auto"/>
          <w:szCs w:val="28"/>
          <w:lang w:eastAsia="en-US"/>
        </w:rPr>
        <w:t xml:space="preserve">Теоретико-методологическую основу </w:t>
      </w:r>
      <w:r w:rsidRPr="00681C80">
        <w:rPr>
          <w:rFonts w:eastAsiaTheme="minorHAnsi"/>
          <w:color w:val="auto"/>
          <w:szCs w:val="28"/>
          <w:lang w:eastAsia="en-US"/>
        </w:rPr>
        <w:t xml:space="preserve">исследования составили концептуальные положения, представленные в фундаментальных и прикладных исследованиях отечественных и зарубежных ученых-экономистов, социологов и историков, связанные с анализом состояния и </w:t>
      </w:r>
      <w:r w:rsidRPr="00681C80">
        <w:rPr>
          <w:rFonts w:eastAsiaTheme="minorHAnsi"/>
          <w:color w:val="auto"/>
          <w:szCs w:val="28"/>
          <w:lang w:eastAsia="en-US"/>
        </w:rPr>
        <w:lastRenderedPageBreak/>
        <w:t>трендов в развития отношений собственности и интеллектуальной собственности. Методологию диссертационной работы определяет комплексный подход к исследованию социально-экономических отношений в регионе, связанных с корпоративными отношениями в процессе осуществления социального инвестирования, реализованный на основе следующих методов исследования: метода научной абстракции, анализа и синтеза, системно-исторического, экономико-статистических методов обработки информации, и других приемов, позволивших реализовать единство теоретического и эмпирического анализа предметной области исследования.</w:t>
      </w:r>
    </w:p>
    <w:p w14:paraId="53C50AD4" w14:textId="77777777" w:rsidR="00681C80" w:rsidRPr="00681C80" w:rsidRDefault="00681C80" w:rsidP="00681C80">
      <w:pPr>
        <w:ind w:firstLine="708"/>
        <w:rPr>
          <w:rFonts w:eastAsiaTheme="minorHAnsi"/>
          <w:color w:val="auto"/>
          <w:szCs w:val="28"/>
          <w:lang w:eastAsia="en-US"/>
        </w:rPr>
      </w:pPr>
      <w:r w:rsidRPr="00681C80">
        <w:rPr>
          <w:rFonts w:eastAsiaTheme="minorHAnsi"/>
          <w:b/>
          <w:color w:val="auto"/>
          <w:szCs w:val="28"/>
          <w:lang w:eastAsia="en-US"/>
        </w:rPr>
        <w:t>Информационная база</w:t>
      </w:r>
      <w:r w:rsidRPr="00681C80">
        <w:rPr>
          <w:rFonts w:eastAsiaTheme="minorHAnsi"/>
          <w:color w:val="auto"/>
          <w:szCs w:val="28"/>
          <w:lang w:eastAsia="en-US"/>
        </w:rPr>
        <w:t xml:space="preserve"> исследования представлена федеральными законами и постановлениями Правительства РФ, законопроектами и нормативными актами Российской Федерации, международных и российских общественных организаций, регулирующими вопросы, связанные с социальными инвестициями, результатами теоретических и прикладных исследований, опубликованных в монографиях зарубежных и отечественных авторов, статистическими   данными Федеральной службы государственной статистики РФ, аналитическими данными научных изданий, информационно-аналитических материалов, размещенных в глобальной сети Интернет по исследуемой теме. </w:t>
      </w:r>
    </w:p>
    <w:p w14:paraId="493D3743" w14:textId="77777777" w:rsidR="00681C80" w:rsidRPr="00681C80" w:rsidRDefault="00681C80" w:rsidP="00681C80">
      <w:pPr>
        <w:ind w:firstLine="708"/>
        <w:rPr>
          <w:rFonts w:eastAsiaTheme="minorHAnsi"/>
          <w:color w:val="auto"/>
          <w:szCs w:val="28"/>
          <w:lang w:eastAsia="en-US"/>
        </w:rPr>
      </w:pPr>
      <w:r w:rsidRPr="00681C80">
        <w:rPr>
          <w:rFonts w:eastAsiaTheme="minorHAnsi"/>
          <w:b/>
          <w:color w:val="auto"/>
          <w:szCs w:val="28"/>
          <w:lang w:eastAsia="en-US"/>
        </w:rPr>
        <w:t xml:space="preserve">Научная новизна исследования </w:t>
      </w:r>
      <w:r w:rsidRPr="00681C80">
        <w:rPr>
          <w:rFonts w:eastAsiaTheme="minorHAnsi"/>
          <w:color w:val="auto"/>
          <w:szCs w:val="28"/>
          <w:lang w:eastAsia="en-US"/>
        </w:rPr>
        <w:t xml:space="preserve">заключается в разработке теоретических положений, обосновывающих процессы социального инвестирования в корпоративном секторе, и практических рекомендаций по совершенствованию механизма управления социальным инвестированием в регионе. </w:t>
      </w:r>
    </w:p>
    <w:p w14:paraId="4C7DF3C9" w14:textId="77777777" w:rsidR="00681C80" w:rsidRPr="00681C80" w:rsidRDefault="00681C80" w:rsidP="00681C80">
      <w:pPr>
        <w:numPr>
          <w:ilvl w:val="0"/>
          <w:numId w:val="43"/>
        </w:numPr>
        <w:ind w:left="0" w:hanging="357"/>
        <w:contextualSpacing/>
        <w:rPr>
          <w:rFonts w:eastAsiaTheme="minorHAnsi"/>
          <w:color w:val="auto"/>
          <w:szCs w:val="28"/>
          <w:lang w:eastAsia="en-US"/>
        </w:rPr>
      </w:pPr>
      <w:r w:rsidRPr="00681C80">
        <w:rPr>
          <w:rFonts w:eastAsiaTheme="minorHAnsi"/>
          <w:bCs/>
          <w:color w:val="auto"/>
          <w:szCs w:val="28"/>
          <w:lang w:eastAsia="en-US"/>
        </w:rPr>
        <w:t xml:space="preserve">Предложена авторская трактовка региональных социальных инвестиций как </w:t>
      </w:r>
      <w:proofErr w:type="spellStart"/>
      <w:r w:rsidRPr="00681C80">
        <w:rPr>
          <w:rFonts w:eastAsiaTheme="minorHAnsi"/>
          <w:bCs/>
          <w:color w:val="auto"/>
          <w:szCs w:val="28"/>
          <w:lang w:eastAsia="en-US"/>
        </w:rPr>
        <w:t>разноуровневых</w:t>
      </w:r>
      <w:proofErr w:type="spellEnd"/>
      <w:r w:rsidRPr="00681C80">
        <w:rPr>
          <w:rFonts w:eastAsiaTheme="minorHAnsi"/>
          <w:bCs/>
          <w:color w:val="auto"/>
          <w:szCs w:val="28"/>
          <w:lang w:eastAsia="en-US"/>
        </w:rPr>
        <w:t xml:space="preserve"> инвестиций в социальную сферу, которые в рамках региональной экономики имеют общий целевой ориентир и направленность на повышение уровня жизни населения, </w:t>
      </w:r>
      <w:r w:rsidRPr="00681C80">
        <w:rPr>
          <w:rFonts w:eastAsiaTheme="minorHAnsi"/>
          <w:color w:val="auto"/>
          <w:szCs w:val="28"/>
          <w:lang w:eastAsia="en-US"/>
        </w:rPr>
        <w:t xml:space="preserve">являющихся частью общественных благ региональных экономик, создаваемых корпорациями в рамках новых способов реализации корпоративной социальной ответственности, выходящей за пределы корпорации и направленной на развитие местных сообществ. </w:t>
      </w:r>
    </w:p>
    <w:p w14:paraId="16FE35D2" w14:textId="77777777" w:rsidR="00681C80" w:rsidRPr="00681C80" w:rsidRDefault="00681C80" w:rsidP="00681C80">
      <w:pPr>
        <w:numPr>
          <w:ilvl w:val="0"/>
          <w:numId w:val="43"/>
        </w:numPr>
        <w:ind w:left="0"/>
        <w:contextualSpacing/>
        <w:rPr>
          <w:rFonts w:eastAsiaTheme="minorHAnsi"/>
          <w:bCs/>
          <w:color w:val="auto"/>
          <w:szCs w:val="28"/>
          <w:lang w:eastAsia="en-US"/>
        </w:rPr>
      </w:pPr>
      <w:r w:rsidRPr="00681C80">
        <w:rPr>
          <w:rFonts w:eastAsiaTheme="minorHAnsi"/>
          <w:color w:val="auto"/>
          <w:szCs w:val="28"/>
          <w:lang w:eastAsia="en-US"/>
        </w:rPr>
        <w:t xml:space="preserve">Выявлено, что </w:t>
      </w:r>
      <w:bookmarkStart w:id="0" w:name="_Hlk114043934"/>
      <w:r w:rsidRPr="00681C80">
        <w:rPr>
          <w:rFonts w:eastAsiaTheme="minorHAnsi"/>
          <w:color w:val="auto"/>
          <w:szCs w:val="28"/>
          <w:lang w:eastAsia="en-US"/>
        </w:rPr>
        <w:t>участие корпораций в социальной сфере региона осуществляется преимущественно путем внешнего социального инвестирования в виде благотворительности или добровольных взносов, носящих несистемный, сложно прогнозируемый характер, усложняющих планирование и прогнозирование в управлении экономикой региона.  Также в</w:t>
      </w:r>
      <w:r w:rsidRPr="00681C80">
        <w:rPr>
          <w:rFonts w:eastAsiaTheme="minorHAnsi"/>
          <w:bCs/>
          <w:color w:val="auto"/>
          <w:szCs w:val="28"/>
          <w:lang w:eastAsia="en-US"/>
        </w:rPr>
        <w:t>ыявлено, что социальные инвестиции преимущественно рассматриваются как вложения в объекты социальной сферы с целью получения дохода или иного эффекта, что не позволяет осуществить оценку эффективности данных вложений на уровне региона.</w:t>
      </w:r>
      <w:bookmarkEnd w:id="0"/>
    </w:p>
    <w:p w14:paraId="31637DED" w14:textId="77777777" w:rsidR="00681C80" w:rsidRPr="00681C80" w:rsidRDefault="00681C80" w:rsidP="00681C80">
      <w:pPr>
        <w:numPr>
          <w:ilvl w:val="0"/>
          <w:numId w:val="43"/>
        </w:numPr>
        <w:ind w:left="0" w:hanging="357"/>
        <w:contextualSpacing/>
        <w:rPr>
          <w:rFonts w:eastAsiaTheme="minorHAnsi"/>
          <w:color w:val="auto"/>
          <w:szCs w:val="28"/>
          <w:lang w:eastAsia="en-US"/>
        </w:rPr>
      </w:pPr>
      <w:r w:rsidRPr="00681C80">
        <w:rPr>
          <w:rFonts w:eastAsiaTheme="minorHAnsi"/>
          <w:color w:val="auto"/>
          <w:szCs w:val="28"/>
          <w:lang w:eastAsia="en-US"/>
        </w:rPr>
        <w:t xml:space="preserve">Доказано, что </w:t>
      </w:r>
      <w:proofErr w:type="spellStart"/>
      <w:r w:rsidRPr="00681C80">
        <w:rPr>
          <w:rFonts w:eastAsiaTheme="minorHAnsi"/>
          <w:color w:val="auto"/>
          <w:szCs w:val="28"/>
          <w:lang w:eastAsia="en-US"/>
        </w:rPr>
        <w:t>энергосервисные</w:t>
      </w:r>
      <w:proofErr w:type="spellEnd"/>
      <w:r w:rsidRPr="00681C80">
        <w:rPr>
          <w:rFonts w:eastAsiaTheme="minorHAnsi"/>
          <w:color w:val="auto"/>
          <w:szCs w:val="28"/>
          <w:lang w:eastAsia="en-US"/>
        </w:rPr>
        <w:t xml:space="preserve"> контракты представляют собой косвенные социальные инвестиции фирм, повышающие потенциал региональных экономик по обеспечению повышения уровня и качества жизни населения </w:t>
      </w:r>
      <w:r w:rsidRPr="00681C80">
        <w:rPr>
          <w:rFonts w:eastAsiaTheme="minorHAnsi"/>
          <w:color w:val="auto"/>
          <w:szCs w:val="28"/>
          <w:lang w:eastAsia="en-US"/>
        </w:rPr>
        <w:lastRenderedPageBreak/>
        <w:t xml:space="preserve">путем снижения расходов населения на оплату жилищно-коммунальных услуг и снижения негативного экологического фактора, предотвращающего избыточное потребление энергоресурсов. </w:t>
      </w:r>
    </w:p>
    <w:p w14:paraId="50E2AF42" w14:textId="77777777" w:rsidR="00681C80" w:rsidRPr="00681C80" w:rsidRDefault="00681C80" w:rsidP="00681C80">
      <w:pPr>
        <w:numPr>
          <w:ilvl w:val="0"/>
          <w:numId w:val="43"/>
        </w:numPr>
        <w:ind w:left="0" w:hanging="357"/>
        <w:contextualSpacing/>
        <w:rPr>
          <w:rFonts w:eastAsiaTheme="minorHAnsi"/>
          <w:color w:val="auto"/>
          <w:szCs w:val="28"/>
          <w:lang w:eastAsia="en-US"/>
        </w:rPr>
      </w:pPr>
      <w:r w:rsidRPr="00681C80">
        <w:rPr>
          <w:rFonts w:eastAsiaTheme="minorHAnsi"/>
          <w:color w:val="auto"/>
          <w:szCs w:val="28"/>
          <w:lang w:eastAsia="en-US"/>
        </w:rPr>
        <w:t xml:space="preserve">Установлено, что </w:t>
      </w:r>
      <w:bookmarkStart w:id="1" w:name="_Hlk114042795"/>
      <w:r w:rsidRPr="00681C80">
        <w:rPr>
          <w:rFonts w:eastAsiaTheme="minorHAnsi"/>
          <w:color w:val="auto"/>
          <w:szCs w:val="28"/>
          <w:lang w:eastAsia="en-US"/>
        </w:rPr>
        <w:t>диверсификация социального инвестирования корпоративного сектора в региональной экономике в контексте концепции устойчивого развития заключается в развитии косвенных форм социального инвестирования, в содержании имеющих сдерживающий механизм потенциала «избыточности» социального инвестирования, формирующего риски финансовой дестабилизации корпорации. Это обеспечивается за счет участия компаний, внедряющих энергосберегающие технологии, как форму косвенного социального инвестирования в региональную экономику, что способствует развитию местных сообществ и повышению уровня жизни населения, встроены в механизм коммерческого предприятия и сочетают в себе частные и общественные начала.</w:t>
      </w:r>
    </w:p>
    <w:bookmarkEnd w:id="1"/>
    <w:p w14:paraId="236A5FBA" w14:textId="77777777" w:rsidR="00681C80" w:rsidRPr="00681C80" w:rsidRDefault="00681C80" w:rsidP="00681C80">
      <w:pPr>
        <w:ind w:firstLine="708"/>
        <w:rPr>
          <w:rFonts w:eastAsiaTheme="minorHAnsi"/>
          <w:color w:val="auto"/>
          <w:spacing w:val="-2"/>
          <w:szCs w:val="28"/>
          <w:lang w:eastAsia="en-US"/>
        </w:rPr>
      </w:pPr>
      <w:r w:rsidRPr="00681C80">
        <w:rPr>
          <w:rFonts w:eastAsiaTheme="minorHAnsi"/>
          <w:b/>
          <w:color w:val="auto"/>
          <w:szCs w:val="28"/>
          <w:lang w:eastAsia="en-US"/>
        </w:rPr>
        <w:t xml:space="preserve">Теоретическая значимость результатов диссертационного исследования. </w:t>
      </w:r>
      <w:r w:rsidRPr="00681C80">
        <w:rPr>
          <w:rFonts w:eastAsiaTheme="minorHAnsi"/>
          <w:color w:val="auto"/>
          <w:szCs w:val="28"/>
          <w:lang w:eastAsia="en-US"/>
        </w:rPr>
        <w:t xml:space="preserve">Сформулированные в диссертации теоретические положения и методические рекомендации направлены на развитие в теории корпоративного управления, региональной экономики и социального </w:t>
      </w:r>
      <w:proofErr w:type="gramStart"/>
      <w:r w:rsidRPr="00681C80">
        <w:rPr>
          <w:rFonts w:eastAsiaTheme="minorHAnsi"/>
          <w:color w:val="auto"/>
          <w:szCs w:val="28"/>
          <w:lang w:eastAsia="en-US"/>
        </w:rPr>
        <w:t xml:space="preserve">инвестирования </w:t>
      </w:r>
      <w:r w:rsidRPr="00681C80">
        <w:rPr>
          <w:rFonts w:eastAsiaTheme="minorHAnsi"/>
          <w:color w:val="auto"/>
          <w:spacing w:val="-2"/>
          <w:szCs w:val="28"/>
          <w:lang w:eastAsia="en-US"/>
        </w:rPr>
        <w:t xml:space="preserve"> и</w:t>
      </w:r>
      <w:proofErr w:type="gramEnd"/>
      <w:r w:rsidRPr="00681C80">
        <w:rPr>
          <w:rFonts w:eastAsiaTheme="minorHAnsi"/>
          <w:color w:val="auto"/>
          <w:spacing w:val="-2"/>
          <w:szCs w:val="28"/>
          <w:lang w:eastAsia="en-US"/>
        </w:rPr>
        <w:t xml:space="preserve"> могут послужить для дальнейших теоретических и прикладных исследований в данной области.</w:t>
      </w:r>
    </w:p>
    <w:p w14:paraId="42E739DD" w14:textId="77777777" w:rsidR="00681C80" w:rsidRPr="00681C80" w:rsidRDefault="00681C80" w:rsidP="00681C80">
      <w:pPr>
        <w:ind w:firstLine="708"/>
        <w:rPr>
          <w:rFonts w:eastAsiaTheme="minorHAnsi"/>
          <w:color w:val="auto"/>
          <w:szCs w:val="28"/>
          <w:lang w:eastAsia="en-US"/>
        </w:rPr>
      </w:pPr>
      <w:r w:rsidRPr="00681C80">
        <w:rPr>
          <w:rFonts w:eastAsiaTheme="minorHAnsi"/>
          <w:color w:val="auto"/>
          <w:szCs w:val="28"/>
          <w:lang w:eastAsia="en-US"/>
        </w:rPr>
        <w:t>Предложенные автором в рамках исследования направления регулирования социального инвестирования в региональной экономике очерчивают определенный горизонт для работы в юридической области по закреплению юридической основы отдельных предложенных мер.</w:t>
      </w:r>
    </w:p>
    <w:p w14:paraId="3BA39E37" w14:textId="77777777" w:rsidR="00681C80" w:rsidRPr="00681C80" w:rsidRDefault="00681C80" w:rsidP="00681C80">
      <w:pPr>
        <w:rPr>
          <w:szCs w:val="28"/>
          <w:highlight w:val="yellow"/>
        </w:rPr>
      </w:pPr>
      <w:r w:rsidRPr="00681C80">
        <w:rPr>
          <w:b/>
          <w:szCs w:val="28"/>
        </w:rPr>
        <w:t>Публикации.</w:t>
      </w:r>
      <w:r w:rsidRPr="00681C80">
        <w:rPr>
          <w:szCs w:val="28"/>
        </w:rPr>
        <w:t xml:space="preserve"> Результаты исследования изложены в 5 публикациях, общим объемом 1,9 авторских листов, в том числе в 2 публикациях в журналах, рекомендованных ВАК Министерства высшего образования и науки России. </w:t>
      </w:r>
    </w:p>
    <w:p w14:paraId="0EF97009" w14:textId="77777777" w:rsidR="00681C80" w:rsidRPr="00681C80" w:rsidRDefault="00681C80" w:rsidP="00681C80">
      <w:pPr>
        <w:rPr>
          <w:szCs w:val="28"/>
        </w:rPr>
      </w:pPr>
      <w:r w:rsidRPr="00681C80">
        <w:rPr>
          <w:rFonts w:eastAsiaTheme="minorHAnsi"/>
          <w:b/>
          <w:color w:val="auto"/>
          <w:szCs w:val="28"/>
          <w:lang w:eastAsia="en-US"/>
        </w:rPr>
        <w:t xml:space="preserve">Апробация диссертационной работы. </w:t>
      </w:r>
      <w:r w:rsidRPr="00681C80">
        <w:rPr>
          <w:rFonts w:eastAsiaTheme="minorHAnsi"/>
          <w:color w:val="auto"/>
          <w:szCs w:val="28"/>
          <w:lang w:eastAsia="en-US"/>
        </w:rPr>
        <w:t xml:space="preserve">Основные результаты диссертационного исследования нашли отражение в докладах </w:t>
      </w:r>
      <w:r w:rsidRPr="00681C80">
        <w:rPr>
          <w:rFonts w:eastAsiaTheme="minorHAnsi"/>
          <w:color w:val="auto"/>
          <w:spacing w:val="-3"/>
          <w:szCs w:val="28"/>
          <w:lang w:eastAsia="en-US"/>
        </w:rPr>
        <w:t xml:space="preserve">на научных конференциях различного уровня.  </w:t>
      </w:r>
      <w:r w:rsidRPr="00681C80">
        <w:rPr>
          <w:szCs w:val="28"/>
        </w:rPr>
        <w:t>Данное исследование выполнено в рамках государственного задания. Основные положения работы докладывались и обсуждались на научно-практических конференциях и семинарах. По теме диссертационного исследования имеются семь научных публикаций из них 2 статьи ВАК.</w:t>
      </w:r>
    </w:p>
    <w:p w14:paraId="124BCAC3" w14:textId="24605FFF" w:rsidR="00681C80" w:rsidRPr="00681C80" w:rsidRDefault="00681C80" w:rsidP="00681C80">
      <w:pPr>
        <w:ind w:firstLine="425"/>
        <w:rPr>
          <w:rFonts w:eastAsiaTheme="minorHAnsi"/>
          <w:color w:val="auto"/>
          <w:szCs w:val="28"/>
          <w:lang w:eastAsia="en-US"/>
        </w:rPr>
      </w:pPr>
      <w:r w:rsidRPr="00681C80">
        <w:rPr>
          <w:rFonts w:eastAsiaTheme="minorHAnsi"/>
          <w:b/>
          <w:color w:val="auto"/>
          <w:szCs w:val="28"/>
          <w:lang w:eastAsia="en-US"/>
        </w:rPr>
        <w:t>Структура и объем</w:t>
      </w:r>
      <w:r w:rsidRPr="00681C80">
        <w:rPr>
          <w:rFonts w:eastAsiaTheme="minorHAnsi"/>
          <w:color w:val="auto"/>
          <w:szCs w:val="28"/>
          <w:lang w:eastAsia="en-US"/>
        </w:rPr>
        <w:t xml:space="preserve"> диссертационной работы </w:t>
      </w:r>
      <w:r w:rsidRPr="00681C80">
        <w:rPr>
          <w:szCs w:val="28"/>
        </w:rPr>
        <w:t xml:space="preserve">соответствует её цели, логике исследования и обеспечивает последовательное решение поставленных задач. Диссертационное исследование включает введение, три раздела из </w:t>
      </w:r>
      <w:r w:rsidR="00F34F5D">
        <w:rPr>
          <w:szCs w:val="28"/>
        </w:rPr>
        <w:t>8</w:t>
      </w:r>
      <w:r w:rsidRPr="00681C80">
        <w:rPr>
          <w:szCs w:val="28"/>
        </w:rPr>
        <w:t xml:space="preserve"> параграфов, заключение, список литературы и приложения.</w:t>
      </w:r>
    </w:p>
    <w:p w14:paraId="00AE44E1" w14:textId="77777777" w:rsidR="00681C80" w:rsidRPr="00681C80" w:rsidRDefault="00681C80" w:rsidP="00681C80">
      <w:pPr>
        <w:spacing w:after="160" w:line="259" w:lineRule="auto"/>
        <w:ind w:firstLine="708"/>
        <w:rPr>
          <w:rFonts w:eastAsiaTheme="minorHAnsi"/>
          <w:color w:val="auto"/>
          <w:szCs w:val="28"/>
          <w:lang w:eastAsia="en-US"/>
        </w:rPr>
      </w:pPr>
    </w:p>
    <w:p w14:paraId="38951B65" w14:textId="77777777" w:rsidR="00681C80" w:rsidRPr="00681C80" w:rsidRDefault="00681C80" w:rsidP="00681C80">
      <w:pPr>
        <w:spacing w:after="160" w:line="259" w:lineRule="auto"/>
        <w:ind w:firstLine="708"/>
        <w:rPr>
          <w:rFonts w:eastAsiaTheme="minorHAnsi"/>
          <w:color w:val="auto"/>
          <w:szCs w:val="28"/>
          <w:lang w:eastAsia="en-US"/>
        </w:rPr>
      </w:pPr>
    </w:p>
    <w:p w14:paraId="4B48B940" w14:textId="77777777" w:rsidR="00681C80" w:rsidRPr="00681C80" w:rsidRDefault="00681C80" w:rsidP="00681C80">
      <w:pPr>
        <w:spacing w:after="160" w:line="259" w:lineRule="auto"/>
        <w:ind w:firstLine="0"/>
        <w:rPr>
          <w:rFonts w:eastAsiaTheme="minorHAnsi"/>
          <w:color w:val="auto"/>
          <w:szCs w:val="28"/>
          <w:lang w:eastAsia="en-US"/>
        </w:rPr>
      </w:pPr>
    </w:p>
    <w:p w14:paraId="3FF79D19" w14:textId="77777777" w:rsidR="00681C80" w:rsidRPr="00681C80" w:rsidRDefault="00681C80" w:rsidP="00681C80">
      <w:pPr>
        <w:spacing w:after="160" w:line="259" w:lineRule="auto"/>
        <w:ind w:firstLine="0"/>
        <w:rPr>
          <w:rFonts w:eastAsiaTheme="minorHAnsi"/>
          <w:color w:val="auto"/>
          <w:szCs w:val="28"/>
          <w:lang w:eastAsia="en-US"/>
        </w:rPr>
      </w:pPr>
    </w:p>
    <w:p w14:paraId="6FC6F9B2" w14:textId="77777777" w:rsidR="002E76CF" w:rsidRPr="00042A13" w:rsidRDefault="002E76CF" w:rsidP="0058308A">
      <w:pPr>
        <w:rPr>
          <w:b/>
        </w:rPr>
      </w:pPr>
      <w:r w:rsidRPr="00042A13">
        <w:rPr>
          <w:b/>
        </w:rPr>
        <w:lastRenderedPageBreak/>
        <w:t>Содержание работы:</w:t>
      </w:r>
    </w:p>
    <w:p w14:paraId="3F6603AC" w14:textId="77777777" w:rsidR="00374DF5" w:rsidRDefault="00374DF5" w:rsidP="0058308A">
      <w:pPr>
        <w:rPr>
          <w:color w:val="auto"/>
          <w:szCs w:val="28"/>
        </w:rPr>
      </w:pPr>
      <w:r>
        <w:rPr>
          <w:szCs w:val="28"/>
        </w:rPr>
        <w:t>ВВЕДЕНИЕ</w:t>
      </w:r>
    </w:p>
    <w:p w14:paraId="782555A4" w14:textId="3DED5FB3" w:rsidR="002A3492" w:rsidRPr="002A3492" w:rsidRDefault="00374DF5" w:rsidP="002A3492">
      <w:pPr>
        <w:rPr>
          <w:caps/>
          <w:szCs w:val="28"/>
        </w:rPr>
      </w:pPr>
      <w:r w:rsidRPr="002A3492">
        <w:rPr>
          <w:caps/>
          <w:szCs w:val="28"/>
        </w:rPr>
        <w:t>1.</w:t>
      </w:r>
      <w:r w:rsidR="002A3492" w:rsidRPr="002A3492">
        <w:rPr>
          <w:caps/>
          <w:szCs w:val="28"/>
        </w:rPr>
        <w:t xml:space="preserve"> Общетеоретические положения социального инвестирования в корпоративном секторе</w:t>
      </w:r>
    </w:p>
    <w:p w14:paraId="650FB2F3" w14:textId="77777777" w:rsidR="002A3492" w:rsidRPr="002A3492" w:rsidRDefault="00374DF5" w:rsidP="002A3492">
      <w:pPr>
        <w:pStyle w:val="a6"/>
        <w:spacing w:line="240" w:lineRule="auto"/>
        <w:ind w:firstLine="0"/>
        <w:rPr>
          <w:rFonts w:eastAsiaTheme="minorHAnsi"/>
          <w:color w:val="auto"/>
          <w:szCs w:val="28"/>
          <w:lang w:eastAsia="en-US"/>
        </w:rPr>
      </w:pPr>
      <w:r>
        <w:rPr>
          <w:szCs w:val="28"/>
        </w:rPr>
        <w:t xml:space="preserve">1.1 </w:t>
      </w:r>
      <w:r w:rsidR="002A3492" w:rsidRPr="002A3492">
        <w:rPr>
          <w:rFonts w:eastAsiaTheme="minorHAnsi"/>
          <w:color w:val="auto"/>
          <w:szCs w:val="28"/>
          <w:lang w:eastAsia="en-US"/>
        </w:rPr>
        <w:t xml:space="preserve">Социальное инвестирование: содержание и формы </w:t>
      </w:r>
    </w:p>
    <w:p w14:paraId="4F77811A" w14:textId="77777777" w:rsidR="002A3492" w:rsidRPr="003E2CD0" w:rsidRDefault="00374DF5" w:rsidP="002A3492">
      <w:pPr>
        <w:pStyle w:val="a6"/>
        <w:spacing w:line="240" w:lineRule="auto"/>
        <w:ind w:firstLine="0"/>
        <w:rPr>
          <w:szCs w:val="28"/>
        </w:rPr>
      </w:pPr>
      <w:r>
        <w:rPr>
          <w:szCs w:val="28"/>
        </w:rPr>
        <w:t xml:space="preserve">1.2 </w:t>
      </w:r>
      <w:r w:rsidR="002A3492" w:rsidRPr="003E2CD0">
        <w:rPr>
          <w:szCs w:val="28"/>
        </w:rPr>
        <w:t>Социальные аспекты в корпоративном секторе и региональной экономике</w:t>
      </w:r>
    </w:p>
    <w:p w14:paraId="4742C5B0" w14:textId="77777777" w:rsidR="002A3492" w:rsidRPr="003E2CD0" w:rsidRDefault="00374DF5" w:rsidP="002A3492">
      <w:pPr>
        <w:pStyle w:val="a6"/>
        <w:spacing w:line="240" w:lineRule="auto"/>
        <w:ind w:firstLine="0"/>
        <w:rPr>
          <w:szCs w:val="28"/>
        </w:rPr>
      </w:pPr>
      <w:r>
        <w:rPr>
          <w:szCs w:val="28"/>
        </w:rPr>
        <w:t xml:space="preserve">1.3 </w:t>
      </w:r>
      <w:r w:rsidR="002A3492" w:rsidRPr="003E2CD0">
        <w:rPr>
          <w:szCs w:val="28"/>
        </w:rPr>
        <w:t>Роль социального инвестирования в региональной экономике</w:t>
      </w:r>
    </w:p>
    <w:p w14:paraId="79B1043B" w14:textId="127B75E2" w:rsidR="00374DF5" w:rsidRPr="00345989" w:rsidRDefault="00374DF5" w:rsidP="00345989">
      <w:pPr>
        <w:rPr>
          <w:caps/>
          <w:szCs w:val="28"/>
        </w:rPr>
      </w:pPr>
      <w:r w:rsidRPr="00345989">
        <w:rPr>
          <w:caps/>
          <w:szCs w:val="28"/>
        </w:rPr>
        <w:t xml:space="preserve">2. </w:t>
      </w:r>
      <w:r w:rsidR="00345989" w:rsidRPr="00345989">
        <w:rPr>
          <w:caps/>
          <w:szCs w:val="28"/>
        </w:rPr>
        <w:t>Реализация социального инвестирования в корпоративном секторе</w:t>
      </w:r>
    </w:p>
    <w:p w14:paraId="600277BA" w14:textId="77777777" w:rsidR="00345989" w:rsidRPr="0029076B" w:rsidRDefault="00374DF5" w:rsidP="00345989">
      <w:pPr>
        <w:rPr>
          <w:szCs w:val="28"/>
        </w:rPr>
      </w:pPr>
      <w:r>
        <w:rPr>
          <w:szCs w:val="28"/>
        </w:rPr>
        <w:t xml:space="preserve">2.1 </w:t>
      </w:r>
      <w:r w:rsidR="00345989" w:rsidRPr="0029076B">
        <w:rPr>
          <w:szCs w:val="28"/>
        </w:rPr>
        <w:t xml:space="preserve">Формы социального инвестирования в </w:t>
      </w:r>
      <w:r w:rsidR="00345989">
        <w:rPr>
          <w:szCs w:val="28"/>
        </w:rPr>
        <w:t>корпоративном секторе</w:t>
      </w:r>
    </w:p>
    <w:p w14:paraId="65173EC1" w14:textId="31CAFFC9" w:rsidR="00374DF5" w:rsidRPr="00345989" w:rsidRDefault="00345989" w:rsidP="00345989">
      <w:pPr>
        <w:rPr>
          <w:szCs w:val="28"/>
          <w:highlight w:val="yellow"/>
        </w:rPr>
      </w:pPr>
      <w:r w:rsidRPr="0029076B">
        <w:rPr>
          <w:szCs w:val="28"/>
        </w:rPr>
        <w:t xml:space="preserve">2.2. </w:t>
      </w:r>
      <w:r w:rsidRPr="004B2AD2">
        <w:rPr>
          <w:szCs w:val="28"/>
        </w:rPr>
        <w:t>Подходы к оценке социального инвестирования в регионе</w:t>
      </w:r>
      <w:r w:rsidRPr="002D0768">
        <w:rPr>
          <w:szCs w:val="28"/>
        </w:rPr>
        <w:t xml:space="preserve"> </w:t>
      </w:r>
    </w:p>
    <w:p w14:paraId="47CF6042" w14:textId="53C39D6E" w:rsidR="00374DF5" w:rsidRDefault="00374DF5" w:rsidP="00345989">
      <w:pPr>
        <w:rPr>
          <w:szCs w:val="28"/>
        </w:rPr>
      </w:pPr>
      <w:r>
        <w:rPr>
          <w:szCs w:val="28"/>
        </w:rPr>
        <w:t xml:space="preserve">2.3 </w:t>
      </w:r>
      <w:r w:rsidR="00345989">
        <w:rPr>
          <w:szCs w:val="28"/>
        </w:rPr>
        <w:t>Особенности реализации с</w:t>
      </w:r>
      <w:r w:rsidR="00345989" w:rsidRPr="0029076B">
        <w:rPr>
          <w:szCs w:val="28"/>
        </w:rPr>
        <w:t>оциально</w:t>
      </w:r>
      <w:r w:rsidR="00345989">
        <w:rPr>
          <w:szCs w:val="28"/>
        </w:rPr>
        <w:t>го</w:t>
      </w:r>
      <w:r w:rsidR="00345989" w:rsidRPr="0029076B">
        <w:rPr>
          <w:szCs w:val="28"/>
        </w:rPr>
        <w:t xml:space="preserve"> инвестировани</w:t>
      </w:r>
      <w:r w:rsidR="00345989">
        <w:rPr>
          <w:szCs w:val="28"/>
        </w:rPr>
        <w:t>я</w:t>
      </w:r>
      <w:r w:rsidR="00345989" w:rsidRPr="0029076B">
        <w:rPr>
          <w:szCs w:val="28"/>
        </w:rPr>
        <w:t xml:space="preserve"> </w:t>
      </w:r>
      <w:r w:rsidR="00345989">
        <w:rPr>
          <w:szCs w:val="28"/>
        </w:rPr>
        <w:t>в России</w:t>
      </w:r>
    </w:p>
    <w:p w14:paraId="79AC9E43" w14:textId="2E6A0EF6" w:rsidR="00374DF5" w:rsidRPr="00F34F5D" w:rsidRDefault="00374DF5" w:rsidP="0058308A">
      <w:pPr>
        <w:rPr>
          <w:caps/>
          <w:szCs w:val="28"/>
        </w:rPr>
      </w:pPr>
      <w:r w:rsidRPr="00F34F5D">
        <w:rPr>
          <w:caps/>
          <w:szCs w:val="28"/>
        </w:rPr>
        <w:t>3.</w:t>
      </w:r>
      <w:r w:rsidR="00F34F5D" w:rsidRPr="00F34F5D">
        <w:rPr>
          <w:caps/>
          <w:szCs w:val="28"/>
        </w:rPr>
        <w:t xml:space="preserve"> Совершенствование механизма социального инвестирования в региональной экономике</w:t>
      </w:r>
    </w:p>
    <w:p w14:paraId="6E406BD2" w14:textId="3323ECD2" w:rsidR="00374DF5" w:rsidRDefault="00374DF5" w:rsidP="0058308A">
      <w:pPr>
        <w:rPr>
          <w:color w:val="FF0000"/>
          <w:szCs w:val="28"/>
        </w:rPr>
      </w:pPr>
      <w:r>
        <w:rPr>
          <w:szCs w:val="28"/>
        </w:rPr>
        <w:t xml:space="preserve">3.1 </w:t>
      </w:r>
      <w:r w:rsidR="00F34F5D" w:rsidRPr="00AF0293">
        <w:rPr>
          <w:szCs w:val="28"/>
        </w:rPr>
        <w:t>Предложения по совершенствованию оценки и учета социального инвестирования корпоративного сектора</w:t>
      </w:r>
    </w:p>
    <w:p w14:paraId="38753E51" w14:textId="5FC853C0" w:rsidR="00374DF5" w:rsidRDefault="00374DF5" w:rsidP="0058308A">
      <w:pPr>
        <w:rPr>
          <w:color w:val="auto"/>
          <w:szCs w:val="28"/>
        </w:rPr>
      </w:pPr>
      <w:r>
        <w:rPr>
          <w:szCs w:val="28"/>
        </w:rPr>
        <w:t xml:space="preserve">3.2 </w:t>
      </w:r>
      <w:r w:rsidR="00F34F5D" w:rsidRPr="00B417B2">
        <w:rPr>
          <w:szCs w:val="28"/>
        </w:rPr>
        <w:t>Предложения по совершенствованию управления социальным инвестированием в региональной экономике</w:t>
      </w:r>
    </w:p>
    <w:p w14:paraId="4C282969" w14:textId="77777777" w:rsidR="00374DF5" w:rsidRDefault="00374DF5" w:rsidP="0058308A">
      <w:r>
        <w:t xml:space="preserve">ЗАКЛЮЧЕНИЕ </w:t>
      </w:r>
    </w:p>
    <w:p w14:paraId="3BC986D3" w14:textId="77777777" w:rsidR="00374DF5" w:rsidRDefault="00374DF5" w:rsidP="0058308A">
      <w:r>
        <w:t xml:space="preserve">СПИСОК ИСПОЛЬЗОВАННЫХ ИСТОЧНИКОВ </w:t>
      </w:r>
    </w:p>
    <w:p w14:paraId="3D4612C9" w14:textId="77777777" w:rsidR="003A1650" w:rsidRDefault="00374DF5" w:rsidP="0058308A">
      <w:r>
        <w:t>ПРИЛОЖЕНИЯ.</w:t>
      </w:r>
    </w:p>
    <w:p w14:paraId="444B8375" w14:textId="77777777" w:rsidR="00302A9C" w:rsidRDefault="00302A9C" w:rsidP="0058308A">
      <w:pPr>
        <w:rPr>
          <w:b/>
        </w:rPr>
      </w:pPr>
    </w:p>
    <w:p w14:paraId="1FFF0290" w14:textId="77777777" w:rsidR="00374DF5" w:rsidRDefault="00374DF5" w:rsidP="0058308A">
      <w:pPr>
        <w:rPr>
          <w:b/>
        </w:rPr>
      </w:pPr>
      <w:r w:rsidRPr="00374DF5">
        <w:rPr>
          <w:b/>
        </w:rPr>
        <w:t>ОСНОВНЫЕ РЕЗУЛЬТАТЫ ИССЛЕДОВАНИЯ</w:t>
      </w:r>
    </w:p>
    <w:p w14:paraId="151206BD" w14:textId="78F53215" w:rsidR="003A1650" w:rsidRDefault="00690F35" w:rsidP="00921C67">
      <w:pPr>
        <w:rPr>
          <w:b/>
        </w:rPr>
      </w:pPr>
      <w:r>
        <w:rPr>
          <w:b/>
        </w:rPr>
        <w:t>1.</w:t>
      </w:r>
      <w:r w:rsidR="00921C67" w:rsidRPr="00921C67">
        <w:rPr>
          <w:b/>
        </w:rPr>
        <w:t xml:space="preserve">Предложена авторская трактовка региональных социальных инвестиций как </w:t>
      </w:r>
      <w:proofErr w:type="spellStart"/>
      <w:r w:rsidR="00921C67" w:rsidRPr="00921C67">
        <w:rPr>
          <w:b/>
        </w:rPr>
        <w:t>разноуровневых</w:t>
      </w:r>
      <w:proofErr w:type="spellEnd"/>
      <w:r w:rsidR="00921C67" w:rsidRPr="00921C67">
        <w:rPr>
          <w:b/>
        </w:rPr>
        <w:t xml:space="preserve"> инвестиций в социальную сферу, которые в рамках региональной экономики имеют общий целевой ориентир и направленность на повышение уровня жизни населения, являющихся частью общественных благ региональных экономик, создаваемых корпорациями в рамках новых способов реализации корпоративной социальной ответственности, выходящей за пределы корпорации и направленной на развитие местных сообществ. </w:t>
      </w:r>
    </w:p>
    <w:p w14:paraId="7321C295" w14:textId="33103670" w:rsidR="009F4B83" w:rsidRDefault="009F4B83" w:rsidP="00CB0426">
      <w:pPr>
        <w:ind w:firstLine="708"/>
        <w:rPr>
          <w:szCs w:val="28"/>
        </w:rPr>
      </w:pPr>
      <w:r>
        <w:rPr>
          <w:szCs w:val="28"/>
        </w:rPr>
        <w:t>История реализации социальной политики в регионах в постсоветской России проходила в несколько этапов. 90-е годы ХХ-</w:t>
      </w:r>
      <w:proofErr w:type="spellStart"/>
      <w:r>
        <w:rPr>
          <w:szCs w:val="28"/>
        </w:rPr>
        <w:t>го</w:t>
      </w:r>
      <w:proofErr w:type="spellEnd"/>
      <w:r>
        <w:rPr>
          <w:szCs w:val="28"/>
        </w:rPr>
        <w:t xml:space="preserve"> века ознаменовались максимально возможным переводом социальных функций в систему региональных отношений. По этой причине произошла значительная дифференциация регионов по уровню социального развития, которое находилось в прямой зависимости от наличия финансово-экономических ресурсов региона и уровня экономического развития. Вот как описывалась региональная социальная политика в конце 90-х годов: «В неблагополучных, проблемных в социально-экономическом отношении регионах социальная политика (в том числе роль в ней отдельных субъектов) подвергается существенно меньшим трансформациям, отстает в динамике преобразований от благополучных регионов». В действительности, в условиях тогда «парада суверенитетов», провозглашенного Ельциным Б.Н., сформировались разные </w:t>
      </w:r>
      <w:r>
        <w:rPr>
          <w:szCs w:val="28"/>
        </w:rPr>
        <w:lastRenderedPageBreak/>
        <w:t xml:space="preserve">подходы в регионах к вопросам регулирования социального развития, в том числе посредством формирования и реализации региональной социальной политики. В ряде регионов, которые испытывали наибольшие трудности экономического порядка, уровень социальной поддержки катастрофически снижался. В тех же, где имелись природные ресурсы и высокий экспортный потенциал, население было защищено государством гораздо значительнее. </w:t>
      </w:r>
    </w:p>
    <w:p w14:paraId="293043BB" w14:textId="6ED31B48" w:rsidR="009F4B83" w:rsidRDefault="009F4B83" w:rsidP="00CB0426">
      <w:pPr>
        <w:ind w:firstLine="708"/>
        <w:rPr>
          <w:szCs w:val="28"/>
        </w:rPr>
      </w:pPr>
      <w:r>
        <w:rPr>
          <w:szCs w:val="28"/>
        </w:rPr>
        <w:t>Корпоративный сектор как таковой в России формировался в последние 20 лет, в процессе чего возможно выделять отдельные этапы и периоды его становления. Поскольку социальные инвестиции корпоративного сектора становятся возможными только после того, как институционально все права и правила корпораций определены, постольку в российской практике вопрос</w:t>
      </w:r>
      <w:r w:rsidR="00EE77F7">
        <w:rPr>
          <w:szCs w:val="28"/>
        </w:rPr>
        <w:t xml:space="preserve"> трактовки, </w:t>
      </w:r>
      <w:r>
        <w:rPr>
          <w:szCs w:val="28"/>
        </w:rPr>
        <w:t>анализа и измерения социальных инвестиций был поднят сравнительно недавно.</w:t>
      </w:r>
    </w:p>
    <w:p w14:paraId="3BA32D68" w14:textId="77777777" w:rsidR="009F4B83" w:rsidRPr="004E13B5" w:rsidRDefault="009F4B83" w:rsidP="00CB0426">
      <w:pPr>
        <w:ind w:firstLine="708"/>
        <w:rPr>
          <w:szCs w:val="28"/>
        </w:rPr>
      </w:pPr>
      <w:r w:rsidRPr="004E13B5">
        <w:rPr>
          <w:szCs w:val="28"/>
        </w:rPr>
        <w:t xml:space="preserve">Вопросы увеличения запаса здоровья у человека, знаний, навыков, способностей, мотиваций, безопасности жизнедеятельности, которые содействуют как росту производительности его труда, так и росту социально-экономического потенциала страны, приобрели в последнее время особое значение в системе регулирования социальной сферы экономики. В частности, об этом упоминал Президент РФ </w:t>
      </w:r>
      <w:proofErr w:type="spellStart"/>
      <w:r w:rsidRPr="004E13B5">
        <w:rPr>
          <w:szCs w:val="28"/>
        </w:rPr>
        <w:t>В.В.Путин</w:t>
      </w:r>
      <w:proofErr w:type="spellEnd"/>
      <w:r w:rsidRPr="004E13B5">
        <w:rPr>
          <w:szCs w:val="28"/>
        </w:rPr>
        <w:t xml:space="preserve"> в майских указах </w:t>
      </w:r>
      <w:r>
        <w:rPr>
          <w:szCs w:val="28"/>
        </w:rPr>
        <w:t xml:space="preserve">еще в </w:t>
      </w:r>
      <w:r w:rsidRPr="004E13B5">
        <w:rPr>
          <w:szCs w:val="28"/>
        </w:rPr>
        <w:t>2018 год</w:t>
      </w:r>
      <w:r>
        <w:rPr>
          <w:szCs w:val="28"/>
        </w:rPr>
        <w:t>у</w:t>
      </w:r>
      <w:r w:rsidRPr="004E13B5">
        <w:rPr>
          <w:szCs w:val="28"/>
        </w:rPr>
        <w:t xml:space="preserve">. </w:t>
      </w:r>
    </w:p>
    <w:p w14:paraId="7E11CBC4" w14:textId="23B58299" w:rsidR="009F4B83" w:rsidRPr="004E13B5" w:rsidRDefault="009F4B83" w:rsidP="00CB0426">
      <w:pPr>
        <w:ind w:firstLine="708"/>
        <w:rPr>
          <w:szCs w:val="28"/>
        </w:rPr>
      </w:pPr>
      <w:r w:rsidRPr="00E66864">
        <w:rPr>
          <w:szCs w:val="28"/>
        </w:rPr>
        <w:t>Для более полного понимания социального инвестирования необходимо рассмотреть специфику развития корпоративной социальной ответственности</w:t>
      </w:r>
      <w:r>
        <w:rPr>
          <w:szCs w:val="28"/>
        </w:rPr>
        <w:t xml:space="preserve"> (далее – КСО),</w:t>
      </w:r>
      <w:r w:rsidRPr="00E66864">
        <w:rPr>
          <w:szCs w:val="28"/>
        </w:rPr>
        <w:t xml:space="preserve"> </w:t>
      </w:r>
      <w:r w:rsidRPr="004E13B5">
        <w:rPr>
          <w:szCs w:val="28"/>
        </w:rPr>
        <w:t>история становления и развития которо</w:t>
      </w:r>
      <w:r>
        <w:rPr>
          <w:szCs w:val="28"/>
        </w:rPr>
        <w:t>й</w:t>
      </w:r>
      <w:r w:rsidRPr="004E13B5">
        <w:rPr>
          <w:szCs w:val="28"/>
        </w:rPr>
        <w:t xml:space="preserve"> в </w:t>
      </w:r>
      <w:r w:rsidRPr="00653BC0">
        <w:rPr>
          <w:szCs w:val="28"/>
        </w:rPr>
        <w:t>России насчитывает</w:t>
      </w:r>
      <w:r w:rsidRPr="004E13B5">
        <w:rPr>
          <w:szCs w:val="28"/>
        </w:rPr>
        <w:t xml:space="preserve"> не одно десятилетие. Так, </w:t>
      </w:r>
      <w:proofErr w:type="spellStart"/>
      <w:r w:rsidRPr="004E13B5">
        <w:rPr>
          <w:szCs w:val="28"/>
        </w:rPr>
        <w:t>Вотченко</w:t>
      </w:r>
      <w:proofErr w:type="spellEnd"/>
      <w:r w:rsidRPr="004E13B5">
        <w:rPr>
          <w:szCs w:val="28"/>
        </w:rPr>
        <w:t xml:space="preserve"> Е.С. к основным этапам эволюции КСО относит:  1) этап государственного патернализма (1960-е–1990гг.) – монополизм социальной политики, роль предприятия как социального гаранта, роль профсоюзов как социально ответственного института; 2) этап меценатства (1991–1995 гг.) – формирование предпринимательского и некоммерческого секторов, несистемная благотворительность и меценатство как механизмы КСО; 3) этап экспансии бизнеса (1995–2000 гг.) – рост политического влияния крупного бизнеса, появление элементов КСО; 4) этап реализации концепций КСО (2000–2005 гг.) – внедрение и апробация международных практик КСО российскими компаниями с иностранным участием, повышение роли профессиональных союзов в процессе социального взаимодействия власти и бизнеса, институционализация корпоративной филантропии, активизация деятельности корпоративных и частных фондов, привлечение НКО к реализации корпоративных программ; 5) этап распространения практик КСО (2005–2009 гг.) – широкое внедрение практик КСО российскими компаниями, выработка норм и стандартов КСО, принятие хартий и меморандумов; 6) этап корпоративного гражданства (с 2009 г.) – развитие новой идеологии, адаптация международных стандартов к российским реалиям в сфере КСО, системная благотворительность и отчетность, концептуализация понятия в научном и публичном дискурсах</w:t>
      </w:r>
      <w:r>
        <w:rPr>
          <w:szCs w:val="28"/>
        </w:rPr>
        <w:t>.</w:t>
      </w:r>
    </w:p>
    <w:p w14:paraId="0BC30801" w14:textId="4C36554E" w:rsidR="009F4B83" w:rsidRPr="004E13B5" w:rsidRDefault="009F4B83" w:rsidP="00CB0426">
      <w:pPr>
        <w:ind w:firstLine="708"/>
        <w:rPr>
          <w:szCs w:val="28"/>
        </w:rPr>
      </w:pPr>
      <w:r w:rsidRPr="005A740A">
        <w:rPr>
          <w:szCs w:val="28"/>
        </w:rPr>
        <w:lastRenderedPageBreak/>
        <w:t xml:space="preserve">В широком смысле </w:t>
      </w:r>
      <w:r w:rsidR="00B05851" w:rsidRPr="005A740A">
        <w:rPr>
          <w:szCs w:val="28"/>
        </w:rPr>
        <w:t xml:space="preserve">в нашем понимании </w:t>
      </w:r>
      <w:proofErr w:type="gramStart"/>
      <w:r w:rsidR="00B05851" w:rsidRPr="005A740A">
        <w:rPr>
          <w:szCs w:val="28"/>
        </w:rPr>
        <w:t>корпоративный сектор это</w:t>
      </w:r>
      <w:proofErr w:type="gramEnd"/>
      <w:r w:rsidR="00B05851" w:rsidRPr="005A740A">
        <w:rPr>
          <w:color w:val="333333"/>
          <w:szCs w:val="28"/>
          <w:shd w:val="clear" w:color="auto" w:fill="FFFFFF"/>
        </w:rPr>
        <w:t xml:space="preserve"> </w:t>
      </w:r>
      <w:r w:rsidR="00B05851" w:rsidRPr="005A740A">
        <w:rPr>
          <w:color w:val="auto"/>
          <w:szCs w:val="28"/>
          <w:shd w:val="clear" w:color="auto" w:fill="FFFFFF"/>
        </w:rPr>
        <w:t xml:space="preserve">совокупность </w:t>
      </w:r>
      <w:r w:rsidR="00B05851" w:rsidRPr="005A740A">
        <w:rPr>
          <w:color w:val="auto"/>
          <w:szCs w:val="28"/>
        </w:rPr>
        <w:t>крупных компаний и корпораций, являющихся крупными</w:t>
      </w:r>
      <w:r w:rsidR="00B05851" w:rsidRPr="005A740A">
        <w:rPr>
          <w:szCs w:val="28"/>
        </w:rPr>
        <w:t xml:space="preserve"> налогоплательщиками, а </w:t>
      </w:r>
      <w:r w:rsidRPr="005A740A">
        <w:rPr>
          <w:szCs w:val="28"/>
        </w:rPr>
        <w:t>корпоративное социальное инвестирование - это</w:t>
      </w:r>
      <w:r w:rsidRPr="004E13B5">
        <w:rPr>
          <w:szCs w:val="28"/>
        </w:rPr>
        <w:t xml:space="preserve"> предоставление денежных средств и нефинансовых ресурсов компании (материальных, управленческих, технологических, информационных, трудовых и других) для решения социально значимых задач с целью получения определенного социального и экономического эффекта. Узкое понимание этой категории предполагает только финансовую поддержку социальных программ и проектов</w:t>
      </w:r>
      <w:r w:rsidRPr="00035271">
        <w:rPr>
          <w:szCs w:val="28"/>
        </w:rPr>
        <w:t>.</w:t>
      </w:r>
      <w:r w:rsidRPr="004E13B5">
        <w:rPr>
          <w:szCs w:val="28"/>
        </w:rPr>
        <w:t xml:space="preserve"> </w:t>
      </w:r>
    </w:p>
    <w:p w14:paraId="5416D41F" w14:textId="5B27DF7C" w:rsidR="009F4B83" w:rsidRDefault="009F4B83" w:rsidP="00CB0426">
      <w:pPr>
        <w:ind w:firstLine="708"/>
        <w:rPr>
          <w:szCs w:val="28"/>
        </w:rPr>
      </w:pPr>
      <w:r w:rsidRPr="005A4492">
        <w:rPr>
          <w:szCs w:val="28"/>
        </w:rPr>
        <w:t>Европейская комиссия определяет социальные инвестиции как инвестиции в людей, в политику, направленную на укрепление навыков и способностей людей и поддержку их полноценного участия в занятости и социальной жизни. Ключевые области политики включают образование, качественный уход за детьми, здравоохранение, обучение, помощь в поиске работы и реабилитацию. В таком контексте трудно отделить понятия инвестиции в человеческий капитал и социальные инвестиции. Фактически они становятся тождественными.</w:t>
      </w:r>
    </w:p>
    <w:p w14:paraId="0AD4873A" w14:textId="00791724" w:rsidR="009F4B83" w:rsidRDefault="009F4B83" w:rsidP="00CB0426">
      <w:pPr>
        <w:ind w:firstLine="708"/>
        <w:rPr>
          <w:szCs w:val="28"/>
        </w:rPr>
      </w:pPr>
      <w:r>
        <w:rPr>
          <w:szCs w:val="28"/>
        </w:rPr>
        <w:t xml:space="preserve">Российскими исследователями социальные инвестиции часто рассматриваются как форма реализации политики корпоративной социальной ответственности. Это наиболее часто используемая трактовка. Однако в содержании самого понятия «социальные инвестиции» и «корпоративная социальная ответственность» существует значительный разброс мнений. Так, некоторые авторы выделяют в социальных инвестициях потенциал взаимного доверия и взаимопомощи, целенаправленно и рационально формируемый во взаимоотношениях между предприятием и его собственниками, персоналом, партнерами, общественностью и др. При этом предлагается </w:t>
      </w:r>
      <w:proofErr w:type="spellStart"/>
      <w:r>
        <w:rPr>
          <w:szCs w:val="28"/>
        </w:rPr>
        <w:t>типологизировать</w:t>
      </w:r>
      <w:proofErr w:type="spellEnd"/>
      <w:r>
        <w:rPr>
          <w:szCs w:val="28"/>
        </w:rPr>
        <w:t xml:space="preserve"> по трем критериям – </w:t>
      </w:r>
      <w:proofErr w:type="spellStart"/>
      <w:r>
        <w:rPr>
          <w:szCs w:val="28"/>
        </w:rPr>
        <w:t>инкорпорированности</w:t>
      </w:r>
      <w:proofErr w:type="spellEnd"/>
      <w:r>
        <w:rPr>
          <w:szCs w:val="28"/>
        </w:rPr>
        <w:t xml:space="preserve"> (</w:t>
      </w:r>
      <w:proofErr w:type="spellStart"/>
      <w:r>
        <w:rPr>
          <w:szCs w:val="28"/>
        </w:rPr>
        <w:t>встроенность</w:t>
      </w:r>
      <w:proofErr w:type="spellEnd"/>
      <w:r>
        <w:rPr>
          <w:szCs w:val="28"/>
        </w:rPr>
        <w:t xml:space="preserve"> результатов вложений в способности и компетенции), </w:t>
      </w:r>
      <w:proofErr w:type="spellStart"/>
      <w:r>
        <w:rPr>
          <w:szCs w:val="28"/>
        </w:rPr>
        <w:t>объективированности</w:t>
      </w:r>
      <w:proofErr w:type="spellEnd"/>
      <w:r>
        <w:rPr>
          <w:szCs w:val="28"/>
        </w:rPr>
        <w:t xml:space="preserve"> (наличие наблюдаемых эффектов в виде овеществленных форм) и </w:t>
      </w:r>
      <w:proofErr w:type="spellStart"/>
      <w:r>
        <w:rPr>
          <w:szCs w:val="28"/>
        </w:rPr>
        <w:t>институционализированности</w:t>
      </w:r>
      <w:proofErr w:type="spellEnd"/>
      <w:r>
        <w:rPr>
          <w:szCs w:val="28"/>
        </w:rPr>
        <w:t xml:space="preserve"> (наличие клубов, ассоциаций, сертификатов).</w:t>
      </w:r>
    </w:p>
    <w:p w14:paraId="16546702" w14:textId="0D336D32" w:rsidR="009F4B83" w:rsidRDefault="009F4B83" w:rsidP="00CB0426">
      <w:pPr>
        <w:ind w:firstLine="708"/>
        <w:rPr>
          <w:szCs w:val="28"/>
        </w:rPr>
      </w:pPr>
      <w:r>
        <w:rPr>
          <w:szCs w:val="28"/>
        </w:rPr>
        <w:t>Другие авторы п</w:t>
      </w:r>
      <w:r w:rsidRPr="009D14AE">
        <w:rPr>
          <w:szCs w:val="28"/>
        </w:rPr>
        <w:t>од социальными инвестициями бизнеса понима</w:t>
      </w:r>
      <w:r>
        <w:rPr>
          <w:szCs w:val="28"/>
        </w:rPr>
        <w:t>ют</w:t>
      </w:r>
      <w:r w:rsidRPr="009D14AE">
        <w:rPr>
          <w:szCs w:val="28"/>
        </w:rPr>
        <w:t xml:space="preserve"> материальные, технологические, управленческие, добровольческие или иные ресурсы, а также финансовые средства, используемые, как правило, из части прибыли компаний, и направляемые по решению руководства на реализацию социальных программ, разработанных с учетом интересов основных внутренних и внешних заинтересованных сторон (</w:t>
      </w:r>
      <w:proofErr w:type="spellStart"/>
      <w:r w:rsidRPr="009D14AE">
        <w:rPr>
          <w:szCs w:val="28"/>
        </w:rPr>
        <w:t>стейкхолдеров</w:t>
      </w:r>
      <w:proofErr w:type="spellEnd"/>
      <w:r w:rsidRPr="009D14AE">
        <w:rPr>
          <w:szCs w:val="28"/>
        </w:rPr>
        <w:t>) в предположении, что в стратегическом (реже – тактическом) отношении компанией будет получен определенный социальный или экономический эффект (польза)</w:t>
      </w:r>
      <w:r>
        <w:rPr>
          <w:szCs w:val="28"/>
        </w:rPr>
        <w:t xml:space="preserve">. </w:t>
      </w:r>
    </w:p>
    <w:p w14:paraId="3F006E46" w14:textId="08F0CBC4" w:rsidR="009F4B83" w:rsidRDefault="009F4B83" w:rsidP="00CB0426">
      <w:pPr>
        <w:ind w:firstLine="708"/>
        <w:rPr>
          <w:szCs w:val="28"/>
        </w:rPr>
      </w:pPr>
      <w:r>
        <w:rPr>
          <w:szCs w:val="28"/>
        </w:rPr>
        <w:t>Между этими подходами, очевидно существует общая основа, однако наиболее острым остается вопрос</w:t>
      </w:r>
      <w:r w:rsidRPr="00055AD5">
        <w:rPr>
          <w:szCs w:val="28"/>
        </w:rPr>
        <w:t xml:space="preserve"> </w:t>
      </w:r>
      <w:r>
        <w:rPr>
          <w:szCs w:val="28"/>
        </w:rPr>
        <w:t xml:space="preserve">об </w:t>
      </w:r>
      <w:r w:rsidRPr="00055AD5">
        <w:rPr>
          <w:szCs w:val="28"/>
        </w:rPr>
        <w:t>определени</w:t>
      </w:r>
      <w:r>
        <w:rPr>
          <w:szCs w:val="28"/>
        </w:rPr>
        <w:t>и</w:t>
      </w:r>
      <w:r w:rsidRPr="00055AD5">
        <w:rPr>
          <w:szCs w:val="28"/>
        </w:rPr>
        <w:t xml:space="preserve"> неко</w:t>
      </w:r>
      <w:r>
        <w:rPr>
          <w:szCs w:val="28"/>
        </w:rPr>
        <w:t>й</w:t>
      </w:r>
      <w:r w:rsidRPr="00055AD5">
        <w:rPr>
          <w:szCs w:val="28"/>
        </w:rPr>
        <w:t xml:space="preserve"> оптимальной доли социальных инвестиций в расходах компании</w:t>
      </w:r>
      <w:r>
        <w:rPr>
          <w:szCs w:val="28"/>
        </w:rPr>
        <w:t>, обеспечивающей ей финансовую безопасность</w:t>
      </w:r>
      <w:r w:rsidRPr="00055AD5">
        <w:rPr>
          <w:szCs w:val="28"/>
        </w:rPr>
        <w:t>.</w:t>
      </w:r>
      <w:r>
        <w:rPr>
          <w:szCs w:val="28"/>
        </w:rPr>
        <w:t xml:space="preserve"> На наш взгляд, это наименее исследованный аспект социального инвестирования как в теории, так и в практике. </w:t>
      </w:r>
    </w:p>
    <w:p w14:paraId="0E935643" w14:textId="22EA927F" w:rsidR="009F4B83" w:rsidRDefault="009F4B83" w:rsidP="00CB0426">
      <w:pPr>
        <w:ind w:firstLine="708"/>
        <w:rPr>
          <w:szCs w:val="28"/>
        </w:rPr>
      </w:pPr>
      <w:r>
        <w:rPr>
          <w:szCs w:val="28"/>
        </w:rPr>
        <w:lastRenderedPageBreak/>
        <w:t xml:space="preserve">Существует также позиция к формам социального инвестирования как непосредственного участия компании в социально-экономическом развитии путем создания рабочих мест, увеличения заработной платы, повышения уровня жизни сотрудников. При этом вложения в социальную инфраструктуру предлагается считать социальными инвестициями. При таком подходе существенно осложняется оценка вклада компании, поскольку любая предпринимательская деятельность, так или иначе, подразумевает создание рабочих мест и выплату заработной платы, что приводит к увеличению уровня жизни сотрудника. </w:t>
      </w:r>
    </w:p>
    <w:p w14:paraId="45611238" w14:textId="31DAC527" w:rsidR="009F4B83" w:rsidRDefault="009F4B83" w:rsidP="00CB0426">
      <w:pPr>
        <w:ind w:firstLine="708"/>
        <w:rPr>
          <w:szCs w:val="28"/>
        </w:rPr>
      </w:pPr>
      <w:r>
        <w:rPr>
          <w:szCs w:val="28"/>
        </w:rPr>
        <w:t>Выделяя роль социальных инвестиций в регионе отдельные исследователи максимально узко трактуют данное понятие</w:t>
      </w:r>
      <w:r w:rsidR="00D11513">
        <w:rPr>
          <w:szCs w:val="28"/>
        </w:rPr>
        <w:t xml:space="preserve"> как </w:t>
      </w:r>
      <w:r w:rsidRPr="0086780A">
        <w:rPr>
          <w:szCs w:val="28"/>
        </w:rPr>
        <w:t>форм</w:t>
      </w:r>
      <w:r w:rsidR="00D11513">
        <w:rPr>
          <w:szCs w:val="28"/>
        </w:rPr>
        <w:t>у</w:t>
      </w:r>
      <w:r w:rsidRPr="0086780A">
        <w:rPr>
          <w:szCs w:val="28"/>
        </w:rPr>
        <w:t xml:space="preserve"> финансовой помощи, выделяемой организацией на реализацию долгосрочных программ, направленных на снижение социального напряжения в регионе присутствия организации и повышение уровня жизни различных слоев общества.</w:t>
      </w:r>
      <w:r>
        <w:rPr>
          <w:szCs w:val="28"/>
        </w:rPr>
        <w:t xml:space="preserve"> Такой же позиции придерживаются </w:t>
      </w:r>
      <w:proofErr w:type="spellStart"/>
      <w:r>
        <w:rPr>
          <w:szCs w:val="28"/>
        </w:rPr>
        <w:t>Шихвердиев</w:t>
      </w:r>
      <w:proofErr w:type="spellEnd"/>
      <w:r>
        <w:rPr>
          <w:szCs w:val="28"/>
        </w:rPr>
        <w:t xml:space="preserve"> А.П. и Серяков А.В.: «</w:t>
      </w:r>
      <w:r w:rsidRPr="004E618F">
        <w:rPr>
          <w:szCs w:val="28"/>
        </w:rPr>
        <w:t>Социальные инвестиции представляют собой долгосрочные вложения финансовых ресурсов в объекты социальной среды с целью улучшения качества жизни людей</w:t>
      </w:r>
      <w:r>
        <w:rPr>
          <w:szCs w:val="28"/>
        </w:rPr>
        <w:t xml:space="preserve">». Такой подход позволяет произвести оценку эффективности социальных инвестиций в регионе, но также не отвечает на вопрос об оптимальности соотношения сумм, направляемых на социальные программы не в ущерб экономической эффективности предприятия. </w:t>
      </w:r>
    </w:p>
    <w:p w14:paraId="3804CBEE" w14:textId="6569EEBD" w:rsidR="009F4B83" w:rsidRDefault="009F4B83" w:rsidP="00CB0426">
      <w:pPr>
        <w:ind w:firstLine="708"/>
        <w:rPr>
          <w:szCs w:val="28"/>
        </w:rPr>
      </w:pPr>
      <w:r>
        <w:rPr>
          <w:szCs w:val="28"/>
        </w:rPr>
        <w:t xml:space="preserve">Согласно зарубежным подходам к понятию «социальные инвестиции» наблюдается часто довольно </w:t>
      </w:r>
      <w:r w:rsidRPr="00055AD5">
        <w:rPr>
          <w:szCs w:val="28"/>
        </w:rPr>
        <w:t>широк</w:t>
      </w:r>
      <w:r>
        <w:rPr>
          <w:szCs w:val="28"/>
        </w:rPr>
        <w:t>ая трактовка, когда</w:t>
      </w:r>
      <w:r w:rsidRPr="00055AD5">
        <w:rPr>
          <w:szCs w:val="28"/>
        </w:rPr>
        <w:t xml:space="preserve"> корпоративное социальное инвестирование - это предоставление денежных средств и нефинансовых ресурсов компании (материальных, управленческих, технологических, информационных, трудовых и других) для решения социально значимых задач с целью получения определенного социального и экономического эффекта. Узкое понимание этой категории предполагает только финансовую поддержку социальных программ и проектов</w:t>
      </w:r>
      <w:r>
        <w:rPr>
          <w:szCs w:val="28"/>
          <w:vertAlign w:val="superscript"/>
        </w:rPr>
        <w:t>.</w:t>
      </w:r>
    </w:p>
    <w:p w14:paraId="2B103E48" w14:textId="3B80A10F" w:rsidR="009F4B83" w:rsidRPr="00055AD5" w:rsidRDefault="009F4B83" w:rsidP="00CB0426">
      <w:pPr>
        <w:ind w:firstLine="708"/>
        <w:rPr>
          <w:szCs w:val="28"/>
        </w:rPr>
      </w:pPr>
      <w:r w:rsidRPr="00055AD5">
        <w:rPr>
          <w:szCs w:val="28"/>
        </w:rPr>
        <w:t xml:space="preserve">В наиболее общем виде классификация социальных инвестиций представлена в </w:t>
      </w:r>
      <w:r w:rsidRPr="00607BDD">
        <w:rPr>
          <w:szCs w:val="28"/>
        </w:rPr>
        <w:t>таблице 1</w:t>
      </w:r>
    </w:p>
    <w:p w14:paraId="29321B50" w14:textId="7CE5D260" w:rsidR="009F4B83" w:rsidRPr="00055AD5" w:rsidRDefault="009F4B83" w:rsidP="00CB0426">
      <w:pPr>
        <w:ind w:firstLine="708"/>
        <w:jc w:val="right"/>
        <w:rPr>
          <w:szCs w:val="28"/>
        </w:rPr>
      </w:pPr>
      <w:r w:rsidRPr="00055AD5">
        <w:rPr>
          <w:szCs w:val="28"/>
        </w:rPr>
        <w:t>Таблица 1</w:t>
      </w:r>
    </w:p>
    <w:p w14:paraId="024E86A9" w14:textId="2C6E5BD8" w:rsidR="009F4B83" w:rsidRPr="00055AD5" w:rsidRDefault="009F4B83" w:rsidP="00CB0426">
      <w:pPr>
        <w:ind w:firstLine="708"/>
        <w:rPr>
          <w:szCs w:val="28"/>
        </w:rPr>
      </w:pPr>
      <w:r w:rsidRPr="00055AD5">
        <w:rPr>
          <w:szCs w:val="28"/>
        </w:rPr>
        <w:t>Классификация социальных инвестиций компании</w:t>
      </w:r>
    </w:p>
    <w:tbl>
      <w:tblPr>
        <w:tblStyle w:val="ae"/>
        <w:tblW w:w="0" w:type="auto"/>
        <w:tblLook w:val="04A0" w:firstRow="1" w:lastRow="0" w:firstColumn="1" w:lastColumn="0" w:noHBand="0" w:noVBand="1"/>
      </w:tblPr>
      <w:tblGrid>
        <w:gridCol w:w="704"/>
        <w:gridCol w:w="3969"/>
        <w:gridCol w:w="4672"/>
      </w:tblGrid>
      <w:tr w:rsidR="009F4B83" w:rsidRPr="00055AD5" w14:paraId="371D58B7" w14:textId="77777777" w:rsidTr="00D87D67">
        <w:tc>
          <w:tcPr>
            <w:tcW w:w="704" w:type="dxa"/>
          </w:tcPr>
          <w:p w14:paraId="1990B685" w14:textId="77777777" w:rsidR="009F4B83" w:rsidRPr="00055AD5" w:rsidRDefault="009F4B83" w:rsidP="00CB0426">
            <w:pPr>
              <w:rPr>
                <w:szCs w:val="28"/>
              </w:rPr>
            </w:pPr>
            <w:r w:rsidRPr="00055AD5">
              <w:rPr>
                <w:szCs w:val="28"/>
              </w:rPr>
              <w:t>№ п/п</w:t>
            </w:r>
          </w:p>
        </w:tc>
        <w:tc>
          <w:tcPr>
            <w:tcW w:w="3969" w:type="dxa"/>
          </w:tcPr>
          <w:p w14:paraId="5FB6DDD7" w14:textId="77777777" w:rsidR="009F4B83" w:rsidRPr="00055AD5" w:rsidRDefault="009F4B83" w:rsidP="00CB0426">
            <w:pPr>
              <w:rPr>
                <w:szCs w:val="28"/>
              </w:rPr>
            </w:pPr>
            <w:r w:rsidRPr="00055AD5">
              <w:rPr>
                <w:szCs w:val="28"/>
              </w:rPr>
              <w:t>Признак</w:t>
            </w:r>
          </w:p>
        </w:tc>
        <w:tc>
          <w:tcPr>
            <w:tcW w:w="4672" w:type="dxa"/>
          </w:tcPr>
          <w:p w14:paraId="05696391" w14:textId="77777777" w:rsidR="009F4B83" w:rsidRPr="00055AD5" w:rsidRDefault="009F4B83" w:rsidP="00CB0426">
            <w:pPr>
              <w:rPr>
                <w:szCs w:val="28"/>
              </w:rPr>
            </w:pPr>
            <w:r w:rsidRPr="00055AD5">
              <w:rPr>
                <w:szCs w:val="28"/>
              </w:rPr>
              <w:t>Виды инвестиций</w:t>
            </w:r>
          </w:p>
        </w:tc>
      </w:tr>
      <w:tr w:rsidR="009F4B83" w:rsidRPr="00055AD5" w14:paraId="071DCD29" w14:textId="77777777" w:rsidTr="00D87D67">
        <w:tc>
          <w:tcPr>
            <w:tcW w:w="704" w:type="dxa"/>
          </w:tcPr>
          <w:p w14:paraId="7BE1304E" w14:textId="77777777" w:rsidR="009F4B83" w:rsidRPr="00055AD5" w:rsidRDefault="009F4B83" w:rsidP="00CB0426">
            <w:pPr>
              <w:rPr>
                <w:szCs w:val="28"/>
                <w:lang w:val="en-US"/>
              </w:rPr>
            </w:pPr>
            <w:r w:rsidRPr="00055AD5">
              <w:rPr>
                <w:szCs w:val="28"/>
                <w:lang w:val="en-US"/>
              </w:rPr>
              <w:t>1</w:t>
            </w:r>
          </w:p>
        </w:tc>
        <w:tc>
          <w:tcPr>
            <w:tcW w:w="3969" w:type="dxa"/>
          </w:tcPr>
          <w:p w14:paraId="090719A6" w14:textId="77777777" w:rsidR="009F4B83" w:rsidRPr="00055AD5" w:rsidRDefault="009F4B83" w:rsidP="00CB0426">
            <w:pPr>
              <w:ind w:firstLine="0"/>
              <w:rPr>
                <w:szCs w:val="28"/>
              </w:rPr>
            </w:pPr>
            <w:r w:rsidRPr="00055AD5">
              <w:rPr>
                <w:szCs w:val="28"/>
              </w:rPr>
              <w:t>Субъект инвестиций</w:t>
            </w:r>
          </w:p>
        </w:tc>
        <w:tc>
          <w:tcPr>
            <w:tcW w:w="4672" w:type="dxa"/>
          </w:tcPr>
          <w:p w14:paraId="706FABC6" w14:textId="77777777" w:rsidR="009F4B83" w:rsidRPr="00055AD5" w:rsidRDefault="009F4B83" w:rsidP="00CB0426">
            <w:pPr>
              <w:ind w:firstLine="0"/>
              <w:rPr>
                <w:szCs w:val="28"/>
              </w:rPr>
            </w:pPr>
            <w:r w:rsidRPr="00055AD5">
              <w:rPr>
                <w:szCs w:val="28"/>
              </w:rPr>
              <w:t>Корпоративные, частные, фондовые</w:t>
            </w:r>
          </w:p>
        </w:tc>
      </w:tr>
      <w:tr w:rsidR="009F4B83" w:rsidRPr="00055AD5" w14:paraId="4B312AD3" w14:textId="77777777" w:rsidTr="00D87D67">
        <w:tc>
          <w:tcPr>
            <w:tcW w:w="704" w:type="dxa"/>
          </w:tcPr>
          <w:p w14:paraId="1D5445AF" w14:textId="77777777" w:rsidR="009F4B83" w:rsidRPr="00055AD5" w:rsidRDefault="009F4B83" w:rsidP="00CB0426">
            <w:pPr>
              <w:rPr>
                <w:szCs w:val="28"/>
                <w:lang w:val="en-US"/>
              </w:rPr>
            </w:pPr>
            <w:r w:rsidRPr="00055AD5">
              <w:rPr>
                <w:szCs w:val="28"/>
                <w:lang w:val="en-US"/>
              </w:rPr>
              <w:t>2</w:t>
            </w:r>
          </w:p>
        </w:tc>
        <w:tc>
          <w:tcPr>
            <w:tcW w:w="3969" w:type="dxa"/>
          </w:tcPr>
          <w:p w14:paraId="45020F5C" w14:textId="77777777" w:rsidR="009F4B83" w:rsidRPr="00055AD5" w:rsidRDefault="009F4B83" w:rsidP="00CB0426">
            <w:pPr>
              <w:ind w:firstLine="0"/>
              <w:rPr>
                <w:szCs w:val="28"/>
              </w:rPr>
            </w:pPr>
            <w:r w:rsidRPr="00055AD5">
              <w:rPr>
                <w:szCs w:val="28"/>
              </w:rPr>
              <w:t>Направления инвестиций</w:t>
            </w:r>
          </w:p>
        </w:tc>
        <w:tc>
          <w:tcPr>
            <w:tcW w:w="4672" w:type="dxa"/>
          </w:tcPr>
          <w:p w14:paraId="7B140C84" w14:textId="77777777" w:rsidR="009F4B83" w:rsidRPr="00055AD5" w:rsidRDefault="009F4B83" w:rsidP="00CB0426">
            <w:pPr>
              <w:ind w:firstLine="0"/>
              <w:rPr>
                <w:szCs w:val="28"/>
              </w:rPr>
            </w:pPr>
            <w:r w:rsidRPr="00055AD5">
              <w:rPr>
                <w:szCs w:val="28"/>
              </w:rPr>
              <w:t>Образование, здравоохранение, безопасные условия труда, добросовестная деловая практика, инвестиции в местное сообщество, экология и др.</w:t>
            </w:r>
          </w:p>
        </w:tc>
      </w:tr>
      <w:tr w:rsidR="009F4B83" w:rsidRPr="00055AD5" w14:paraId="6FE9CB31" w14:textId="77777777" w:rsidTr="00D87D67">
        <w:tc>
          <w:tcPr>
            <w:tcW w:w="704" w:type="dxa"/>
          </w:tcPr>
          <w:p w14:paraId="3844B8B2" w14:textId="77777777" w:rsidR="009F4B83" w:rsidRPr="00055AD5" w:rsidRDefault="009F4B83" w:rsidP="00CB0426">
            <w:pPr>
              <w:rPr>
                <w:szCs w:val="28"/>
                <w:lang w:val="en-US"/>
              </w:rPr>
            </w:pPr>
            <w:r w:rsidRPr="00055AD5">
              <w:rPr>
                <w:szCs w:val="28"/>
                <w:lang w:val="en-US"/>
              </w:rPr>
              <w:t>3</w:t>
            </w:r>
          </w:p>
        </w:tc>
        <w:tc>
          <w:tcPr>
            <w:tcW w:w="3969" w:type="dxa"/>
          </w:tcPr>
          <w:p w14:paraId="3F6E488D" w14:textId="77777777" w:rsidR="009F4B83" w:rsidRPr="00055AD5" w:rsidRDefault="009F4B83" w:rsidP="00CB0426">
            <w:pPr>
              <w:ind w:firstLine="0"/>
              <w:rPr>
                <w:szCs w:val="28"/>
              </w:rPr>
            </w:pPr>
            <w:r w:rsidRPr="00055AD5">
              <w:rPr>
                <w:szCs w:val="28"/>
              </w:rPr>
              <w:t>Условия возникновения инвестиций</w:t>
            </w:r>
          </w:p>
        </w:tc>
        <w:tc>
          <w:tcPr>
            <w:tcW w:w="4672" w:type="dxa"/>
          </w:tcPr>
          <w:p w14:paraId="04E2126E" w14:textId="77777777" w:rsidR="009F4B83" w:rsidRPr="00055AD5" w:rsidRDefault="009F4B83" w:rsidP="00CB0426">
            <w:pPr>
              <w:ind w:firstLine="0"/>
              <w:rPr>
                <w:szCs w:val="28"/>
              </w:rPr>
            </w:pPr>
            <w:r w:rsidRPr="00055AD5">
              <w:rPr>
                <w:szCs w:val="28"/>
              </w:rPr>
              <w:t>Вынужденные, добровольные</w:t>
            </w:r>
          </w:p>
        </w:tc>
      </w:tr>
      <w:tr w:rsidR="009F4B83" w:rsidRPr="00055AD5" w14:paraId="7EF16F58" w14:textId="77777777" w:rsidTr="00D87D67">
        <w:tc>
          <w:tcPr>
            <w:tcW w:w="704" w:type="dxa"/>
          </w:tcPr>
          <w:p w14:paraId="772510B5" w14:textId="77777777" w:rsidR="009F4B83" w:rsidRPr="00055AD5" w:rsidRDefault="009F4B83" w:rsidP="00CB0426">
            <w:pPr>
              <w:rPr>
                <w:szCs w:val="28"/>
                <w:lang w:val="en-US"/>
              </w:rPr>
            </w:pPr>
            <w:r w:rsidRPr="00055AD5">
              <w:rPr>
                <w:szCs w:val="28"/>
                <w:lang w:val="en-US"/>
              </w:rPr>
              <w:t>4</w:t>
            </w:r>
          </w:p>
        </w:tc>
        <w:tc>
          <w:tcPr>
            <w:tcW w:w="3969" w:type="dxa"/>
          </w:tcPr>
          <w:p w14:paraId="63FEDDF9" w14:textId="77777777" w:rsidR="009F4B83" w:rsidRPr="00055AD5" w:rsidRDefault="009F4B83" w:rsidP="00CB0426">
            <w:pPr>
              <w:ind w:firstLine="0"/>
              <w:rPr>
                <w:szCs w:val="28"/>
              </w:rPr>
            </w:pPr>
            <w:r w:rsidRPr="00055AD5">
              <w:rPr>
                <w:szCs w:val="28"/>
              </w:rPr>
              <w:t>Предмет инвестиций</w:t>
            </w:r>
          </w:p>
        </w:tc>
        <w:tc>
          <w:tcPr>
            <w:tcW w:w="4672" w:type="dxa"/>
          </w:tcPr>
          <w:p w14:paraId="43967ACA" w14:textId="77777777" w:rsidR="009F4B83" w:rsidRPr="00055AD5" w:rsidRDefault="009F4B83" w:rsidP="00CB0426">
            <w:pPr>
              <w:ind w:firstLine="0"/>
              <w:rPr>
                <w:szCs w:val="28"/>
              </w:rPr>
            </w:pPr>
            <w:r w:rsidRPr="00055AD5">
              <w:rPr>
                <w:szCs w:val="28"/>
              </w:rPr>
              <w:t xml:space="preserve">Финансовые, экспертные, </w:t>
            </w:r>
            <w:r w:rsidRPr="00055AD5">
              <w:rPr>
                <w:szCs w:val="28"/>
              </w:rPr>
              <w:lastRenderedPageBreak/>
              <w:t>инвестиции производимого блага, товарные (закупка необходимых товаров на стороне)</w:t>
            </w:r>
          </w:p>
        </w:tc>
      </w:tr>
      <w:tr w:rsidR="009F4B83" w:rsidRPr="00055AD5" w14:paraId="4C310EE6" w14:textId="77777777" w:rsidTr="00D87D67">
        <w:tc>
          <w:tcPr>
            <w:tcW w:w="704" w:type="dxa"/>
          </w:tcPr>
          <w:p w14:paraId="0F498C9E" w14:textId="77777777" w:rsidR="009F4B83" w:rsidRPr="00055AD5" w:rsidRDefault="009F4B83" w:rsidP="00CB0426">
            <w:pPr>
              <w:rPr>
                <w:szCs w:val="28"/>
                <w:lang w:val="en-US"/>
              </w:rPr>
            </w:pPr>
            <w:r w:rsidRPr="00055AD5">
              <w:rPr>
                <w:szCs w:val="28"/>
                <w:lang w:val="en-US"/>
              </w:rPr>
              <w:lastRenderedPageBreak/>
              <w:t>5</w:t>
            </w:r>
          </w:p>
        </w:tc>
        <w:tc>
          <w:tcPr>
            <w:tcW w:w="3969" w:type="dxa"/>
          </w:tcPr>
          <w:p w14:paraId="13A43070" w14:textId="77777777" w:rsidR="009F4B83" w:rsidRPr="00055AD5" w:rsidRDefault="009F4B83" w:rsidP="00CB0426">
            <w:pPr>
              <w:ind w:firstLine="0"/>
              <w:rPr>
                <w:szCs w:val="28"/>
              </w:rPr>
            </w:pPr>
            <w:r w:rsidRPr="00055AD5">
              <w:rPr>
                <w:szCs w:val="28"/>
              </w:rPr>
              <w:t>Периодичность инвестиций</w:t>
            </w:r>
          </w:p>
        </w:tc>
        <w:tc>
          <w:tcPr>
            <w:tcW w:w="4672" w:type="dxa"/>
          </w:tcPr>
          <w:p w14:paraId="1CE30484" w14:textId="77777777" w:rsidR="009F4B83" w:rsidRPr="00055AD5" w:rsidRDefault="009F4B83" w:rsidP="00CB0426">
            <w:pPr>
              <w:ind w:firstLine="0"/>
              <w:rPr>
                <w:szCs w:val="28"/>
              </w:rPr>
            </w:pPr>
            <w:proofErr w:type="spellStart"/>
            <w:r w:rsidRPr="00055AD5">
              <w:rPr>
                <w:szCs w:val="28"/>
              </w:rPr>
              <w:t>Единоразовые</w:t>
            </w:r>
            <w:proofErr w:type="spellEnd"/>
            <w:r w:rsidRPr="00055AD5">
              <w:rPr>
                <w:szCs w:val="28"/>
              </w:rPr>
              <w:t>, программные, системные</w:t>
            </w:r>
          </w:p>
        </w:tc>
      </w:tr>
      <w:tr w:rsidR="009F4B83" w:rsidRPr="00055AD5" w14:paraId="593E607B" w14:textId="77777777" w:rsidTr="00D87D67">
        <w:tc>
          <w:tcPr>
            <w:tcW w:w="704" w:type="dxa"/>
          </w:tcPr>
          <w:p w14:paraId="11156A52" w14:textId="77777777" w:rsidR="009F4B83" w:rsidRPr="00055AD5" w:rsidRDefault="009F4B83" w:rsidP="00CB0426">
            <w:pPr>
              <w:rPr>
                <w:szCs w:val="28"/>
                <w:lang w:val="en-US"/>
              </w:rPr>
            </w:pPr>
            <w:r w:rsidRPr="00055AD5">
              <w:rPr>
                <w:szCs w:val="28"/>
                <w:lang w:val="en-US"/>
              </w:rPr>
              <w:t>6</w:t>
            </w:r>
          </w:p>
        </w:tc>
        <w:tc>
          <w:tcPr>
            <w:tcW w:w="3969" w:type="dxa"/>
          </w:tcPr>
          <w:p w14:paraId="7D9C7A51" w14:textId="77777777" w:rsidR="009F4B83" w:rsidRPr="00055AD5" w:rsidRDefault="009F4B83" w:rsidP="00CB0426">
            <w:pPr>
              <w:ind w:firstLine="0"/>
              <w:rPr>
                <w:szCs w:val="28"/>
              </w:rPr>
            </w:pPr>
            <w:r w:rsidRPr="00055AD5">
              <w:rPr>
                <w:szCs w:val="28"/>
              </w:rPr>
              <w:t>Характер инвестиций</w:t>
            </w:r>
          </w:p>
        </w:tc>
        <w:tc>
          <w:tcPr>
            <w:tcW w:w="4672" w:type="dxa"/>
          </w:tcPr>
          <w:p w14:paraId="770D6DE8" w14:textId="77777777" w:rsidR="009F4B83" w:rsidRPr="00055AD5" w:rsidRDefault="009F4B83" w:rsidP="00CB0426">
            <w:pPr>
              <w:ind w:firstLine="0"/>
              <w:rPr>
                <w:szCs w:val="28"/>
              </w:rPr>
            </w:pPr>
            <w:r w:rsidRPr="00055AD5">
              <w:rPr>
                <w:szCs w:val="28"/>
              </w:rPr>
              <w:t>Устойчивый, чистый, зеленый, этический и др.</w:t>
            </w:r>
          </w:p>
        </w:tc>
      </w:tr>
    </w:tbl>
    <w:p w14:paraId="49082A9F" w14:textId="77777777" w:rsidR="009F4B83" w:rsidRPr="00055AD5" w:rsidRDefault="009F4B83" w:rsidP="00CB0426">
      <w:pPr>
        <w:ind w:firstLine="708"/>
        <w:rPr>
          <w:b/>
          <w:szCs w:val="28"/>
        </w:rPr>
      </w:pPr>
    </w:p>
    <w:p w14:paraId="5957EABB" w14:textId="4A05C018" w:rsidR="009F4B83" w:rsidRDefault="009F4B83" w:rsidP="00CB0426">
      <w:pPr>
        <w:ind w:firstLine="708"/>
        <w:rPr>
          <w:szCs w:val="28"/>
        </w:rPr>
      </w:pPr>
      <w:r>
        <w:rPr>
          <w:szCs w:val="28"/>
        </w:rPr>
        <w:t xml:space="preserve">Часто в последнее время, особенно в контексте целей устойчивого развития (разработанными Организацией Объединенных наций в 2015 году), употребляется понятие «социально ответственные инвестиции». </w:t>
      </w:r>
      <w:r w:rsidR="00CB0426">
        <w:rPr>
          <w:szCs w:val="28"/>
        </w:rPr>
        <w:t>Э</w:t>
      </w:r>
      <w:r>
        <w:rPr>
          <w:szCs w:val="28"/>
        </w:rPr>
        <w:t>кологические аспекты уже прочно вошли в научный оборот в сфере социального инвестирования. И социально ответственные инвестиции и социальные инвестиции рассматриваются как тождественные понятия</w:t>
      </w:r>
      <w:r w:rsidR="00CB0426">
        <w:rPr>
          <w:szCs w:val="28"/>
        </w:rPr>
        <w:t xml:space="preserve">, а </w:t>
      </w:r>
      <w:r>
        <w:rPr>
          <w:szCs w:val="28"/>
        </w:rPr>
        <w:t xml:space="preserve">основные внешние инвестиции – это, по сути, расходы на различные общественные нужды, имеющие благотворительную основу. </w:t>
      </w:r>
    </w:p>
    <w:p w14:paraId="1CD4E107" w14:textId="77777777" w:rsidR="009F4B83" w:rsidRPr="00490EBD" w:rsidRDefault="009F4B83" w:rsidP="00CB0426">
      <w:pPr>
        <w:ind w:firstLine="708"/>
        <w:rPr>
          <w:szCs w:val="28"/>
        </w:rPr>
      </w:pPr>
      <w:r>
        <w:rPr>
          <w:szCs w:val="28"/>
        </w:rPr>
        <w:t>В</w:t>
      </w:r>
      <w:r w:rsidRPr="00490EBD">
        <w:rPr>
          <w:szCs w:val="28"/>
        </w:rPr>
        <w:t xml:space="preserve"> мировом научном сообществе </w:t>
      </w:r>
      <w:r>
        <w:rPr>
          <w:szCs w:val="28"/>
        </w:rPr>
        <w:t xml:space="preserve">с определенного момента принято рассматривать развитие экономик исключительно на основе принципов </w:t>
      </w:r>
      <w:r w:rsidRPr="00490EBD">
        <w:rPr>
          <w:szCs w:val="28"/>
        </w:rPr>
        <w:t xml:space="preserve">Концепции устойчивого развития, состоящей из 17 целевых компонентов и разработанной в 2015 году Генеральной ассамблеей ООН. На данную повестку в настоящее время сориентирована основная часть развитых стран. При этом такие мировые инвестиционные банки как </w:t>
      </w:r>
      <w:r w:rsidRPr="00490EBD">
        <w:rPr>
          <w:szCs w:val="28"/>
          <w:lang w:val="en-US"/>
        </w:rPr>
        <w:t>Goldman</w:t>
      </w:r>
      <w:r w:rsidRPr="00490EBD">
        <w:rPr>
          <w:szCs w:val="28"/>
        </w:rPr>
        <w:t xml:space="preserve"> </w:t>
      </w:r>
      <w:r w:rsidRPr="00490EBD">
        <w:rPr>
          <w:szCs w:val="28"/>
          <w:lang w:val="en-US"/>
        </w:rPr>
        <w:t>Sachs</w:t>
      </w:r>
      <w:r w:rsidRPr="00490EBD">
        <w:rPr>
          <w:szCs w:val="28"/>
        </w:rPr>
        <w:t xml:space="preserve"> и </w:t>
      </w:r>
      <w:r w:rsidRPr="00490EBD">
        <w:rPr>
          <w:szCs w:val="28"/>
          <w:lang w:val="en-US"/>
        </w:rPr>
        <w:t>UBS</w:t>
      </w:r>
      <w:r w:rsidRPr="00490EBD">
        <w:rPr>
          <w:szCs w:val="28"/>
        </w:rPr>
        <w:t xml:space="preserve"> ведут оценку компаний с учетом критериев ориентированности на устойчивое развитие. В перспективе развития мировой экономики компании, не поддерживающие принципы устойчивого развития, несомненно окажутся на ее периферии.  В рамках данных направлений развития современных парадигм экономического развития формируются понятия «ответственное инвестирование», под которым сейчас также понимают «устойчивость финансов», «социально ответственное инвестирование» и инвестирование на </w:t>
      </w:r>
      <w:proofErr w:type="gramStart"/>
      <w:r w:rsidRPr="00490EBD">
        <w:rPr>
          <w:szCs w:val="28"/>
        </w:rPr>
        <w:t xml:space="preserve">основе  </w:t>
      </w:r>
      <w:r w:rsidRPr="00490EBD">
        <w:rPr>
          <w:szCs w:val="28"/>
          <w:lang w:val="en-US"/>
        </w:rPr>
        <w:t>ESG</w:t>
      </w:r>
      <w:proofErr w:type="gramEnd"/>
      <w:r w:rsidRPr="00490EBD">
        <w:rPr>
          <w:szCs w:val="28"/>
        </w:rPr>
        <w:t>-факторов.</w:t>
      </w:r>
    </w:p>
    <w:p w14:paraId="2DC97BE5" w14:textId="09F0D269" w:rsidR="009F4B83" w:rsidRDefault="009F4B83" w:rsidP="00CB0426">
      <w:pPr>
        <w:rPr>
          <w:szCs w:val="28"/>
        </w:rPr>
      </w:pPr>
      <w:r>
        <w:rPr>
          <w:szCs w:val="28"/>
        </w:rPr>
        <w:t xml:space="preserve"> Возможно, анализируя формы и организационные механизмы социального инвестирования в России в ретроспективе, практика советского периода, периода существования централизованно планируемой экономики является наилучшим примером качества и эффективности социальных инвестиций государства, реализуемых через государственные предприятия. Именно в тот период были созданы отдельные организационные и финансовые механизмы, которые впоследствии были заимствованы и другими, но уже рыночными экономиками.  В то же время этот период является также наиболее ярким свидетельством того, как избыточные социальные приоритеты на предприятии могут привести к нерентабельному состоянию экономики предприятия, а впоследствии – к его банкротству.</w:t>
      </w:r>
    </w:p>
    <w:p w14:paraId="25A2DC6E" w14:textId="4E1113C5" w:rsidR="009F4B83" w:rsidRDefault="00515B64" w:rsidP="00CB0426">
      <w:pPr>
        <w:rPr>
          <w:szCs w:val="28"/>
        </w:rPr>
      </w:pPr>
      <w:r w:rsidRPr="00D50630">
        <w:rPr>
          <w:szCs w:val="28"/>
        </w:rPr>
        <w:t>Для дальнейшего анализа необходимо уточнить, что входит в понятие «социальных инвестиций</w:t>
      </w:r>
      <w:proofErr w:type="gramStart"/>
      <w:r w:rsidRPr="00D50630">
        <w:rPr>
          <w:szCs w:val="28"/>
        </w:rPr>
        <w:t>»</w:t>
      </w:r>
      <w:proofErr w:type="gramEnd"/>
      <w:r w:rsidRPr="00D50630">
        <w:rPr>
          <w:szCs w:val="28"/>
        </w:rPr>
        <w:t xml:space="preserve"> по мнению самих корпораций</w:t>
      </w:r>
      <w:r w:rsidR="0041218E">
        <w:rPr>
          <w:szCs w:val="28"/>
        </w:rPr>
        <w:t>. В результате опроса руководства корпораций сложилось следующее определение социальных инвестиций -  п</w:t>
      </w:r>
      <w:r w:rsidRPr="00D50630">
        <w:rPr>
          <w:szCs w:val="28"/>
        </w:rPr>
        <w:t xml:space="preserve">од корпоративными социальными инвестициями </w:t>
      </w:r>
      <w:r w:rsidRPr="00D50630">
        <w:rPr>
          <w:szCs w:val="28"/>
        </w:rPr>
        <w:lastRenderedPageBreak/>
        <w:t>традиционно подразумеваются материальные, технологические, управленческие, финансовые и иные ресурсы компании, направляемые на реализацию корпоративных социальных программ, осуществление которых в стратегическом отношении предполагает получение компанией определенного экономического эффекта.</w:t>
      </w:r>
    </w:p>
    <w:p w14:paraId="7302C63A" w14:textId="77777777" w:rsidR="0041218E" w:rsidRPr="00D50630" w:rsidRDefault="0041218E" w:rsidP="0041218E">
      <w:pPr>
        <w:ind w:firstLine="708"/>
        <w:rPr>
          <w:szCs w:val="28"/>
        </w:rPr>
      </w:pPr>
      <w:r w:rsidRPr="00D50630">
        <w:rPr>
          <w:szCs w:val="28"/>
        </w:rPr>
        <w:t xml:space="preserve">Надо отметить, что на практике характер корпоративных социальных инвестиций преимущественно является добровольным, то есть в самой сути таких инвестиций закладывается принцип заинтересованности в их осуществлении. </w:t>
      </w:r>
    </w:p>
    <w:p w14:paraId="4C7B8BA4" w14:textId="77777777" w:rsidR="0041218E" w:rsidRPr="0040260E" w:rsidRDefault="0041218E" w:rsidP="0041218E">
      <w:pPr>
        <w:spacing w:after="200" w:line="276" w:lineRule="auto"/>
        <w:jc w:val="right"/>
      </w:pPr>
      <w:r w:rsidRPr="0040260E">
        <w:t>Таблица 2</w:t>
      </w:r>
    </w:p>
    <w:p w14:paraId="3AA8F40F" w14:textId="77777777" w:rsidR="0041218E" w:rsidRPr="0040260E" w:rsidRDefault="0041218E" w:rsidP="0041218E">
      <w:pPr>
        <w:spacing w:after="200" w:line="276" w:lineRule="auto"/>
        <w:jc w:val="center"/>
      </w:pPr>
      <w:r w:rsidRPr="0040260E">
        <w:t>Направления социальных инвестиций</w:t>
      </w:r>
    </w:p>
    <w:tbl>
      <w:tblPr>
        <w:tblStyle w:val="11"/>
        <w:tblW w:w="9586" w:type="dxa"/>
        <w:tblLayout w:type="fixed"/>
        <w:tblLook w:val="04A0" w:firstRow="1" w:lastRow="0" w:firstColumn="1" w:lastColumn="0" w:noHBand="0" w:noVBand="1"/>
      </w:tblPr>
      <w:tblGrid>
        <w:gridCol w:w="4764"/>
        <w:gridCol w:w="4822"/>
      </w:tblGrid>
      <w:tr w:rsidR="0041218E" w:rsidRPr="0049290E" w14:paraId="24C66673" w14:textId="77777777" w:rsidTr="00B17B67">
        <w:trPr>
          <w:trHeight w:val="458"/>
        </w:trPr>
        <w:tc>
          <w:tcPr>
            <w:tcW w:w="4764" w:type="dxa"/>
          </w:tcPr>
          <w:p w14:paraId="7EA7C959" w14:textId="77777777" w:rsidR="0041218E" w:rsidRPr="0049290E" w:rsidRDefault="0041218E" w:rsidP="00B17B67">
            <w:pPr>
              <w:jc w:val="center"/>
              <w:rPr>
                <w:b/>
                <w:sz w:val="24"/>
                <w:szCs w:val="24"/>
              </w:rPr>
            </w:pPr>
            <w:r w:rsidRPr="0049290E">
              <w:rPr>
                <w:b/>
                <w:sz w:val="24"/>
                <w:szCs w:val="24"/>
              </w:rPr>
              <w:t>Среда инвестирования</w:t>
            </w:r>
          </w:p>
        </w:tc>
        <w:tc>
          <w:tcPr>
            <w:tcW w:w="4822" w:type="dxa"/>
          </w:tcPr>
          <w:p w14:paraId="05E45CBD" w14:textId="77777777" w:rsidR="0041218E" w:rsidRPr="0049290E" w:rsidRDefault="0041218E" w:rsidP="00B17B67">
            <w:pPr>
              <w:jc w:val="center"/>
              <w:rPr>
                <w:b/>
                <w:sz w:val="24"/>
                <w:szCs w:val="24"/>
              </w:rPr>
            </w:pPr>
            <w:r w:rsidRPr="0049290E">
              <w:rPr>
                <w:b/>
                <w:sz w:val="24"/>
                <w:szCs w:val="24"/>
              </w:rPr>
              <w:t>Направление инвестирования</w:t>
            </w:r>
          </w:p>
        </w:tc>
      </w:tr>
      <w:tr w:rsidR="0041218E" w:rsidRPr="0049290E" w14:paraId="4B90EEA7" w14:textId="77777777" w:rsidTr="00B17B67">
        <w:trPr>
          <w:trHeight w:val="697"/>
        </w:trPr>
        <w:tc>
          <w:tcPr>
            <w:tcW w:w="4764" w:type="dxa"/>
            <w:vMerge w:val="restart"/>
          </w:tcPr>
          <w:p w14:paraId="6A550E8F" w14:textId="77777777" w:rsidR="0041218E" w:rsidRPr="0049290E" w:rsidRDefault="0041218E" w:rsidP="00B17B67">
            <w:pPr>
              <w:rPr>
                <w:sz w:val="24"/>
                <w:szCs w:val="24"/>
              </w:rPr>
            </w:pPr>
            <w:r w:rsidRPr="0049290E">
              <w:rPr>
                <w:sz w:val="24"/>
                <w:szCs w:val="24"/>
              </w:rPr>
              <w:t>Внутрифирменная среда</w:t>
            </w:r>
          </w:p>
        </w:tc>
        <w:tc>
          <w:tcPr>
            <w:tcW w:w="4822" w:type="dxa"/>
          </w:tcPr>
          <w:p w14:paraId="5C1C7A69" w14:textId="77777777" w:rsidR="0041218E" w:rsidRPr="0049290E" w:rsidRDefault="0041218E" w:rsidP="00B17B67">
            <w:pPr>
              <w:ind w:firstLine="0"/>
              <w:rPr>
                <w:sz w:val="24"/>
                <w:szCs w:val="24"/>
              </w:rPr>
            </w:pPr>
            <w:r w:rsidRPr="0049290E">
              <w:rPr>
                <w:sz w:val="24"/>
                <w:szCs w:val="24"/>
              </w:rPr>
              <w:t>Повышение благосостояния персонала</w:t>
            </w:r>
          </w:p>
        </w:tc>
      </w:tr>
      <w:tr w:rsidR="0041218E" w:rsidRPr="0049290E" w14:paraId="2F7A8592" w14:textId="77777777" w:rsidTr="00B17B67">
        <w:trPr>
          <w:trHeight w:val="146"/>
        </w:trPr>
        <w:tc>
          <w:tcPr>
            <w:tcW w:w="4764" w:type="dxa"/>
            <w:vMerge/>
          </w:tcPr>
          <w:p w14:paraId="122054B6" w14:textId="77777777" w:rsidR="0041218E" w:rsidRPr="0049290E" w:rsidRDefault="0041218E" w:rsidP="00B17B67">
            <w:pPr>
              <w:rPr>
                <w:sz w:val="24"/>
                <w:szCs w:val="24"/>
              </w:rPr>
            </w:pPr>
          </w:p>
        </w:tc>
        <w:tc>
          <w:tcPr>
            <w:tcW w:w="4822" w:type="dxa"/>
          </w:tcPr>
          <w:p w14:paraId="7D5E8E00" w14:textId="77777777" w:rsidR="0041218E" w:rsidRPr="0049290E" w:rsidRDefault="0041218E" w:rsidP="00B17B67">
            <w:pPr>
              <w:ind w:firstLine="0"/>
              <w:rPr>
                <w:sz w:val="24"/>
                <w:szCs w:val="24"/>
              </w:rPr>
            </w:pPr>
            <w:r w:rsidRPr="0049290E">
              <w:rPr>
                <w:sz w:val="24"/>
                <w:szCs w:val="24"/>
              </w:rPr>
              <w:t>Стратегические ориентиры</w:t>
            </w:r>
          </w:p>
        </w:tc>
      </w:tr>
      <w:tr w:rsidR="0041218E" w:rsidRPr="0049290E" w14:paraId="57DFA77E" w14:textId="77777777" w:rsidTr="00B17B67">
        <w:trPr>
          <w:trHeight w:val="146"/>
        </w:trPr>
        <w:tc>
          <w:tcPr>
            <w:tcW w:w="4764" w:type="dxa"/>
            <w:vMerge/>
          </w:tcPr>
          <w:p w14:paraId="0A62F75A" w14:textId="77777777" w:rsidR="0041218E" w:rsidRPr="0049290E" w:rsidRDefault="0041218E" w:rsidP="00B17B67">
            <w:pPr>
              <w:rPr>
                <w:sz w:val="24"/>
                <w:szCs w:val="24"/>
              </w:rPr>
            </w:pPr>
          </w:p>
        </w:tc>
        <w:tc>
          <w:tcPr>
            <w:tcW w:w="4822" w:type="dxa"/>
          </w:tcPr>
          <w:p w14:paraId="11B7EBD9" w14:textId="77777777" w:rsidR="0041218E" w:rsidRPr="0049290E" w:rsidRDefault="0041218E" w:rsidP="00B17B67">
            <w:pPr>
              <w:ind w:firstLine="0"/>
              <w:rPr>
                <w:sz w:val="24"/>
                <w:szCs w:val="24"/>
              </w:rPr>
            </w:pPr>
            <w:r w:rsidRPr="0049290E">
              <w:rPr>
                <w:sz w:val="24"/>
                <w:szCs w:val="24"/>
              </w:rPr>
              <w:t>Корпоративное управления</w:t>
            </w:r>
          </w:p>
        </w:tc>
      </w:tr>
      <w:tr w:rsidR="0041218E" w:rsidRPr="0049290E" w14:paraId="6E4193F0" w14:textId="77777777" w:rsidTr="00B17B67">
        <w:trPr>
          <w:trHeight w:val="146"/>
        </w:trPr>
        <w:tc>
          <w:tcPr>
            <w:tcW w:w="4764" w:type="dxa"/>
            <w:vMerge/>
          </w:tcPr>
          <w:p w14:paraId="3A296770" w14:textId="77777777" w:rsidR="0041218E" w:rsidRPr="0049290E" w:rsidRDefault="0041218E" w:rsidP="00B17B67">
            <w:pPr>
              <w:rPr>
                <w:sz w:val="24"/>
                <w:szCs w:val="24"/>
              </w:rPr>
            </w:pPr>
          </w:p>
        </w:tc>
        <w:tc>
          <w:tcPr>
            <w:tcW w:w="4822" w:type="dxa"/>
          </w:tcPr>
          <w:p w14:paraId="61720548" w14:textId="77777777" w:rsidR="0041218E" w:rsidRPr="0049290E" w:rsidRDefault="0041218E" w:rsidP="00B17B67">
            <w:pPr>
              <w:ind w:firstLine="0"/>
              <w:rPr>
                <w:sz w:val="24"/>
                <w:szCs w:val="24"/>
              </w:rPr>
            </w:pPr>
            <w:r w:rsidRPr="0049290E">
              <w:rPr>
                <w:sz w:val="24"/>
                <w:szCs w:val="24"/>
              </w:rPr>
              <w:t xml:space="preserve">Развитие человеческого капитала </w:t>
            </w:r>
          </w:p>
        </w:tc>
      </w:tr>
      <w:tr w:rsidR="0041218E" w:rsidRPr="0049290E" w14:paraId="55290031" w14:textId="77777777" w:rsidTr="00B17B67">
        <w:trPr>
          <w:trHeight w:val="146"/>
        </w:trPr>
        <w:tc>
          <w:tcPr>
            <w:tcW w:w="4764" w:type="dxa"/>
            <w:vMerge/>
          </w:tcPr>
          <w:p w14:paraId="64D556E5" w14:textId="77777777" w:rsidR="0041218E" w:rsidRPr="0049290E" w:rsidRDefault="0041218E" w:rsidP="00B17B67">
            <w:pPr>
              <w:rPr>
                <w:sz w:val="24"/>
                <w:szCs w:val="24"/>
              </w:rPr>
            </w:pPr>
          </w:p>
        </w:tc>
        <w:tc>
          <w:tcPr>
            <w:tcW w:w="4822" w:type="dxa"/>
          </w:tcPr>
          <w:p w14:paraId="67738101" w14:textId="77777777" w:rsidR="0041218E" w:rsidRPr="0049290E" w:rsidRDefault="0041218E" w:rsidP="00B17B67">
            <w:pPr>
              <w:ind w:firstLine="0"/>
              <w:rPr>
                <w:sz w:val="24"/>
                <w:szCs w:val="24"/>
              </w:rPr>
            </w:pPr>
            <w:r w:rsidRPr="0049290E">
              <w:rPr>
                <w:sz w:val="24"/>
                <w:szCs w:val="24"/>
              </w:rPr>
              <w:t>Ответственность за продукцию и услуги</w:t>
            </w:r>
          </w:p>
        </w:tc>
      </w:tr>
      <w:tr w:rsidR="0041218E" w:rsidRPr="0049290E" w14:paraId="32DC7C4F" w14:textId="77777777" w:rsidTr="00B17B67">
        <w:trPr>
          <w:trHeight w:val="146"/>
        </w:trPr>
        <w:tc>
          <w:tcPr>
            <w:tcW w:w="4764" w:type="dxa"/>
            <w:vMerge/>
          </w:tcPr>
          <w:p w14:paraId="20F9492B" w14:textId="77777777" w:rsidR="0041218E" w:rsidRPr="0049290E" w:rsidRDefault="0041218E" w:rsidP="00B17B67">
            <w:pPr>
              <w:rPr>
                <w:sz w:val="24"/>
                <w:szCs w:val="24"/>
              </w:rPr>
            </w:pPr>
          </w:p>
        </w:tc>
        <w:tc>
          <w:tcPr>
            <w:tcW w:w="4822" w:type="dxa"/>
          </w:tcPr>
          <w:p w14:paraId="1678C9A5" w14:textId="77777777" w:rsidR="0041218E" w:rsidRPr="0049290E" w:rsidRDefault="0041218E" w:rsidP="00B17B67">
            <w:pPr>
              <w:ind w:firstLine="0"/>
              <w:rPr>
                <w:sz w:val="24"/>
                <w:szCs w:val="24"/>
              </w:rPr>
            </w:pPr>
            <w:r w:rsidRPr="0049290E">
              <w:rPr>
                <w:sz w:val="24"/>
                <w:szCs w:val="24"/>
              </w:rPr>
              <w:t>Обеспечение безопасности</w:t>
            </w:r>
          </w:p>
        </w:tc>
      </w:tr>
      <w:tr w:rsidR="0041218E" w:rsidRPr="0049290E" w14:paraId="13696A75" w14:textId="77777777" w:rsidTr="00B17B67">
        <w:trPr>
          <w:trHeight w:val="281"/>
        </w:trPr>
        <w:tc>
          <w:tcPr>
            <w:tcW w:w="4764" w:type="dxa"/>
            <w:vMerge w:val="restart"/>
          </w:tcPr>
          <w:p w14:paraId="4F99B379" w14:textId="77777777" w:rsidR="0041218E" w:rsidRPr="0049290E" w:rsidRDefault="0041218E" w:rsidP="00B17B67">
            <w:pPr>
              <w:rPr>
                <w:sz w:val="24"/>
                <w:szCs w:val="24"/>
              </w:rPr>
            </w:pPr>
            <w:r w:rsidRPr="0049290E">
              <w:rPr>
                <w:sz w:val="24"/>
                <w:szCs w:val="24"/>
              </w:rPr>
              <w:t>Внешняя среда</w:t>
            </w:r>
          </w:p>
        </w:tc>
        <w:tc>
          <w:tcPr>
            <w:tcW w:w="4822" w:type="dxa"/>
          </w:tcPr>
          <w:p w14:paraId="5686FB74" w14:textId="77777777" w:rsidR="0041218E" w:rsidRPr="0049290E" w:rsidRDefault="0041218E" w:rsidP="00B17B67">
            <w:pPr>
              <w:ind w:firstLine="0"/>
              <w:rPr>
                <w:sz w:val="24"/>
                <w:szCs w:val="24"/>
              </w:rPr>
            </w:pPr>
            <w:r w:rsidRPr="0049290E">
              <w:rPr>
                <w:sz w:val="24"/>
                <w:szCs w:val="24"/>
              </w:rPr>
              <w:t xml:space="preserve">Социальное партнерство </w:t>
            </w:r>
          </w:p>
        </w:tc>
      </w:tr>
      <w:tr w:rsidR="0041218E" w:rsidRPr="0049290E" w14:paraId="6C9B3915" w14:textId="77777777" w:rsidTr="00B17B67">
        <w:trPr>
          <w:trHeight w:val="274"/>
        </w:trPr>
        <w:tc>
          <w:tcPr>
            <w:tcW w:w="4764" w:type="dxa"/>
            <w:vMerge/>
          </w:tcPr>
          <w:p w14:paraId="4E25D1C3" w14:textId="77777777" w:rsidR="0041218E" w:rsidRPr="0049290E" w:rsidRDefault="0041218E" w:rsidP="00B17B67">
            <w:pPr>
              <w:rPr>
                <w:sz w:val="24"/>
                <w:szCs w:val="24"/>
              </w:rPr>
            </w:pPr>
          </w:p>
        </w:tc>
        <w:tc>
          <w:tcPr>
            <w:tcW w:w="4822" w:type="dxa"/>
          </w:tcPr>
          <w:p w14:paraId="1BECF5B7" w14:textId="77777777" w:rsidR="0041218E" w:rsidRPr="0049290E" w:rsidRDefault="0041218E" w:rsidP="00B17B67">
            <w:pPr>
              <w:ind w:firstLine="0"/>
              <w:rPr>
                <w:sz w:val="24"/>
                <w:szCs w:val="24"/>
              </w:rPr>
            </w:pPr>
            <w:r w:rsidRPr="0049290E">
              <w:rPr>
                <w:sz w:val="24"/>
                <w:szCs w:val="24"/>
              </w:rPr>
              <w:t>Волонтерская деятельность</w:t>
            </w:r>
          </w:p>
        </w:tc>
      </w:tr>
      <w:tr w:rsidR="0041218E" w:rsidRPr="0049290E" w14:paraId="72E029AC" w14:textId="77777777" w:rsidTr="00B17B67">
        <w:trPr>
          <w:trHeight w:val="274"/>
        </w:trPr>
        <w:tc>
          <w:tcPr>
            <w:tcW w:w="4764" w:type="dxa"/>
            <w:vMerge/>
          </w:tcPr>
          <w:p w14:paraId="19E9BF09" w14:textId="77777777" w:rsidR="0041218E" w:rsidRPr="0049290E" w:rsidRDefault="0041218E" w:rsidP="00B17B67">
            <w:pPr>
              <w:rPr>
                <w:sz w:val="24"/>
                <w:szCs w:val="24"/>
              </w:rPr>
            </w:pPr>
          </w:p>
        </w:tc>
        <w:tc>
          <w:tcPr>
            <w:tcW w:w="4822" w:type="dxa"/>
          </w:tcPr>
          <w:p w14:paraId="37527F08" w14:textId="77777777" w:rsidR="0041218E" w:rsidRPr="0049290E" w:rsidRDefault="0041218E" w:rsidP="00B17B67">
            <w:pPr>
              <w:ind w:firstLine="0"/>
              <w:rPr>
                <w:sz w:val="24"/>
                <w:szCs w:val="24"/>
              </w:rPr>
            </w:pPr>
            <w:r w:rsidRPr="0049290E">
              <w:rPr>
                <w:sz w:val="24"/>
                <w:szCs w:val="24"/>
              </w:rPr>
              <w:t>Развитие местного сообщества</w:t>
            </w:r>
          </w:p>
        </w:tc>
      </w:tr>
      <w:tr w:rsidR="0041218E" w:rsidRPr="0049290E" w14:paraId="7D25E1C6" w14:textId="77777777" w:rsidTr="00B17B67">
        <w:trPr>
          <w:trHeight w:val="274"/>
        </w:trPr>
        <w:tc>
          <w:tcPr>
            <w:tcW w:w="4764" w:type="dxa"/>
            <w:vMerge/>
          </w:tcPr>
          <w:p w14:paraId="1CABAE89" w14:textId="77777777" w:rsidR="0041218E" w:rsidRPr="0049290E" w:rsidRDefault="0041218E" w:rsidP="00B17B67">
            <w:pPr>
              <w:rPr>
                <w:sz w:val="24"/>
                <w:szCs w:val="24"/>
              </w:rPr>
            </w:pPr>
          </w:p>
        </w:tc>
        <w:tc>
          <w:tcPr>
            <w:tcW w:w="4822" w:type="dxa"/>
          </w:tcPr>
          <w:p w14:paraId="01538BC6" w14:textId="77777777" w:rsidR="0041218E" w:rsidRPr="0049290E" w:rsidRDefault="0041218E" w:rsidP="00B17B67">
            <w:pPr>
              <w:ind w:firstLine="0"/>
              <w:rPr>
                <w:sz w:val="24"/>
                <w:szCs w:val="24"/>
              </w:rPr>
            </w:pPr>
            <w:r w:rsidRPr="0049290E">
              <w:rPr>
                <w:sz w:val="24"/>
                <w:szCs w:val="24"/>
              </w:rPr>
              <w:t>Благотворительность</w:t>
            </w:r>
          </w:p>
        </w:tc>
      </w:tr>
      <w:tr w:rsidR="0041218E" w:rsidRPr="0049290E" w14:paraId="238B78B6" w14:textId="77777777" w:rsidTr="00B17B67">
        <w:trPr>
          <w:trHeight w:val="274"/>
        </w:trPr>
        <w:tc>
          <w:tcPr>
            <w:tcW w:w="4764" w:type="dxa"/>
            <w:vMerge/>
          </w:tcPr>
          <w:p w14:paraId="315367A3" w14:textId="77777777" w:rsidR="0041218E" w:rsidRPr="0049290E" w:rsidRDefault="0041218E" w:rsidP="00B17B67">
            <w:pPr>
              <w:rPr>
                <w:sz w:val="24"/>
                <w:szCs w:val="24"/>
              </w:rPr>
            </w:pPr>
          </w:p>
        </w:tc>
        <w:tc>
          <w:tcPr>
            <w:tcW w:w="4822" w:type="dxa"/>
          </w:tcPr>
          <w:p w14:paraId="67BB9D39" w14:textId="77777777" w:rsidR="0041218E" w:rsidRPr="0049290E" w:rsidRDefault="0041218E" w:rsidP="00B17B67">
            <w:pPr>
              <w:ind w:firstLine="0"/>
              <w:rPr>
                <w:sz w:val="24"/>
                <w:szCs w:val="24"/>
              </w:rPr>
            </w:pPr>
            <w:r w:rsidRPr="0049290E">
              <w:rPr>
                <w:sz w:val="24"/>
                <w:szCs w:val="24"/>
              </w:rPr>
              <w:t>Действия при чрезвычайных ситуациях, их предупреждение и расследование</w:t>
            </w:r>
          </w:p>
        </w:tc>
      </w:tr>
      <w:tr w:rsidR="0041218E" w:rsidRPr="0049290E" w14:paraId="3B4A6D8C" w14:textId="77777777" w:rsidTr="00B17B67">
        <w:trPr>
          <w:trHeight w:val="274"/>
        </w:trPr>
        <w:tc>
          <w:tcPr>
            <w:tcW w:w="4764" w:type="dxa"/>
            <w:vMerge/>
          </w:tcPr>
          <w:p w14:paraId="38A2B243" w14:textId="77777777" w:rsidR="0041218E" w:rsidRPr="0049290E" w:rsidRDefault="0041218E" w:rsidP="00B17B67">
            <w:pPr>
              <w:rPr>
                <w:sz w:val="24"/>
                <w:szCs w:val="24"/>
              </w:rPr>
            </w:pPr>
          </w:p>
        </w:tc>
        <w:tc>
          <w:tcPr>
            <w:tcW w:w="4822" w:type="dxa"/>
          </w:tcPr>
          <w:p w14:paraId="549D8D81" w14:textId="77777777" w:rsidR="0041218E" w:rsidRPr="0049290E" w:rsidRDefault="0041218E" w:rsidP="00B17B67">
            <w:pPr>
              <w:ind w:firstLine="0"/>
              <w:rPr>
                <w:sz w:val="24"/>
                <w:szCs w:val="24"/>
              </w:rPr>
            </w:pPr>
            <w:r w:rsidRPr="0049290E">
              <w:rPr>
                <w:sz w:val="24"/>
                <w:szCs w:val="24"/>
              </w:rPr>
              <w:t>Решение общественно значимых проблем</w:t>
            </w:r>
          </w:p>
        </w:tc>
      </w:tr>
      <w:tr w:rsidR="0041218E" w:rsidRPr="0049290E" w14:paraId="0A4251EF" w14:textId="77777777" w:rsidTr="00B17B67">
        <w:trPr>
          <w:trHeight w:val="274"/>
        </w:trPr>
        <w:tc>
          <w:tcPr>
            <w:tcW w:w="4764" w:type="dxa"/>
            <w:vMerge/>
          </w:tcPr>
          <w:p w14:paraId="31596BFA" w14:textId="77777777" w:rsidR="0041218E" w:rsidRPr="0049290E" w:rsidRDefault="0041218E" w:rsidP="00B17B67">
            <w:pPr>
              <w:rPr>
                <w:sz w:val="24"/>
                <w:szCs w:val="24"/>
              </w:rPr>
            </w:pPr>
          </w:p>
        </w:tc>
        <w:tc>
          <w:tcPr>
            <w:tcW w:w="4822" w:type="dxa"/>
          </w:tcPr>
          <w:p w14:paraId="4E9020AC" w14:textId="77777777" w:rsidR="0041218E" w:rsidRPr="0049290E" w:rsidRDefault="0041218E" w:rsidP="00B17B67">
            <w:pPr>
              <w:ind w:firstLine="0"/>
              <w:rPr>
                <w:sz w:val="24"/>
                <w:szCs w:val="24"/>
              </w:rPr>
            </w:pPr>
            <w:r w:rsidRPr="0049290E">
              <w:rPr>
                <w:sz w:val="24"/>
                <w:szCs w:val="24"/>
              </w:rPr>
              <w:t>Образование</w:t>
            </w:r>
          </w:p>
        </w:tc>
      </w:tr>
      <w:tr w:rsidR="0041218E" w:rsidRPr="0049290E" w14:paraId="3B2FF4DF" w14:textId="77777777" w:rsidTr="00B17B67">
        <w:trPr>
          <w:trHeight w:val="274"/>
        </w:trPr>
        <w:tc>
          <w:tcPr>
            <w:tcW w:w="4764" w:type="dxa"/>
            <w:vMerge/>
          </w:tcPr>
          <w:p w14:paraId="2D4E036F" w14:textId="77777777" w:rsidR="0041218E" w:rsidRPr="0049290E" w:rsidRDefault="0041218E" w:rsidP="00B17B67">
            <w:pPr>
              <w:rPr>
                <w:sz w:val="24"/>
                <w:szCs w:val="24"/>
              </w:rPr>
            </w:pPr>
          </w:p>
        </w:tc>
        <w:tc>
          <w:tcPr>
            <w:tcW w:w="4822" w:type="dxa"/>
          </w:tcPr>
          <w:p w14:paraId="24E6895A" w14:textId="77777777" w:rsidR="0041218E" w:rsidRPr="0049290E" w:rsidRDefault="0041218E" w:rsidP="00B17B67">
            <w:pPr>
              <w:ind w:firstLine="0"/>
              <w:rPr>
                <w:sz w:val="24"/>
                <w:szCs w:val="24"/>
              </w:rPr>
            </w:pPr>
            <w:r w:rsidRPr="0049290E">
              <w:rPr>
                <w:sz w:val="24"/>
                <w:szCs w:val="24"/>
              </w:rPr>
              <w:t>Охрана окружающей среды</w:t>
            </w:r>
          </w:p>
        </w:tc>
      </w:tr>
      <w:tr w:rsidR="0041218E" w:rsidRPr="0049290E" w14:paraId="0BBA24A7" w14:textId="77777777" w:rsidTr="00B17B67">
        <w:trPr>
          <w:trHeight w:val="274"/>
        </w:trPr>
        <w:tc>
          <w:tcPr>
            <w:tcW w:w="4764" w:type="dxa"/>
            <w:vMerge/>
          </w:tcPr>
          <w:p w14:paraId="39D1EB2D" w14:textId="77777777" w:rsidR="0041218E" w:rsidRPr="0049290E" w:rsidRDefault="0041218E" w:rsidP="00B17B67">
            <w:pPr>
              <w:rPr>
                <w:sz w:val="24"/>
                <w:szCs w:val="24"/>
              </w:rPr>
            </w:pPr>
          </w:p>
        </w:tc>
        <w:tc>
          <w:tcPr>
            <w:tcW w:w="4822" w:type="dxa"/>
          </w:tcPr>
          <w:p w14:paraId="4537E0DC" w14:textId="77777777" w:rsidR="0041218E" w:rsidRPr="0049290E" w:rsidRDefault="0041218E" w:rsidP="00B17B67">
            <w:pPr>
              <w:ind w:firstLine="0"/>
              <w:rPr>
                <w:sz w:val="24"/>
                <w:szCs w:val="24"/>
              </w:rPr>
            </w:pPr>
            <w:r w:rsidRPr="0049290E">
              <w:rPr>
                <w:sz w:val="24"/>
                <w:szCs w:val="24"/>
              </w:rPr>
              <w:t>Общественная оценка деятельности компании</w:t>
            </w:r>
          </w:p>
        </w:tc>
      </w:tr>
      <w:tr w:rsidR="0041218E" w:rsidRPr="0049290E" w14:paraId="6E3EB912" w14:textId="77777777" w:rsidTr="00B17B67">
        <w:trPr>
          <w:trHeight w:val="274"/>
        </w:trPr>
        <w:tc>
          <w:tcPr>
            <w:tcW w:w="4764" w:type="dxa"/>
            <w:vMerge/>
          </w:tcPr>
          <w:p w14:paraId="7F1CCE24" w14:textId="77777777" w:rsidR="0041218E" w:rsidRPr="0049290E" w:rsidRDefault="0041218E" w:rsidP="00B17B67">
            <w:pPr>
              <w:rPr>
                <w:sz w:val="24"/>
                <w:szCs w:val="24"/>
              </w:rPr>
            </w:pPr>
          </w:p>
        </w:tc>
        <w:tc>
          <w:tcPr>
            <w:tcW w:w="4822" w:type="dxa"/>
          </w:tcPr>
          <w:p w14:paraId="0F1D331E" w14:textId="77777777" w:rsidR="0041218E" w:rsidRPr="0049290E" w:rsidRDefault="0041218E" w:rsidP="00B17B67">
            <w:pPr>
              <w:ind w:firstLine="0"/>
              <w:rPr>
                <w:sz w:val="24"/>
                <w:szCs w:val="24"/>
              </w:rPr>
            </w:pPr>
            <w:r w:rsidRPr="0049290E">
              <w:rPr>
                <w:sz w:val="24"/>
                <w:szCs w:val="24"/>
              </w:rPr>
              <w:t xml:space="preserve">Соблюдение законодательства </w:t>
            </w:r>
          </w:p>
        </w:tc>
      </w:tr>
      <w:tr w:rsidR="0041218E" w:rsidRPr="0049290E" w14:paraId="3B2E597B" w14:textId="77777777" w:rsidTr="00B17B67">
        <w:trPr>
          <w:trHeight w:val="274"/>
        </w:trPr>
        <w:tc>
          <w:tcPr>
            <w:tcW w:w="4764" w:type="dxa"/>
            <w:vMerge/>
          </w:tcPr>
          <w:p w14:paraId="774EEA10" w14:textId="77777777" w:rsidR="0041218E" w:rsidRPr="0049290E" w:rsidRDefault="0041218E" w:rsidP="00B17B67">
            <w:pPr>
              <w:rPr>
                <w:sz w:val="24"/>
                <w:szCs w:val="24"/>
              </w:rPr>
            </w:pPr>
          </w:p>
        </w:tc>
        <w:tc>
          <w:tcPr>
            <w:tcW w:w="4822" w:type="dxa"/>
          </w:tcPr>
          <w:p w14:paraId="297651D6" w14:textId="77777777" w:rsidR="0041218E" w:rsidRPr="0049290E" w:rsidRDefault="0041218E" w:rsidP="00B17B67">
            <w:pPr>
              <w:ind w:firstLine="0"/>
              <w:rPr>
                <w:sz w:val="24"/>
                <w:szCs w:val="24"/>
              </w:rPr>
            </w:pPr>
            <w:r w:rsidRPr="0049290E">
              <w:rPr>
                <w:sz w:val="24"/>
                <w:szCs w:val="24"/>
              </w:rPr>
              <w:t>Наука и инновации</w:t>
            </w:r>
          </w:p>
        </w:tc>
      </w:tr>
      <w:tr w:rsidR="0041218E" w:rsidRPr="0049290E" w14:paraId="59AC2104" w14:textId="77777777" w:rsidTr="00B17B67">
        <w:trPr>
          <w:trHeight w:val="274"/>
        </w:trPr>
        <w:tc>
          <w:tcPr>
            <w:tcW w:w="4764" w:type="dxa"/>
            <w:vMerge/>
          </w:tcPr>
          <w:p w14:paraId="7C2B9C3F" w14:textId="77777777" w:rsidR="0041218E" w:rsidRPr="0049290E" w:rsidRDefault="0041218E" w:rsidP="00B17B67">
            <w:pPr>
              <w:rPr>
                <w:sz w:val="24"/>
                <w:szCs w:val="24"/>
              </w:rPr>
            </w:pPr>
          </w:p>
        </w:tc>
        <w:tc>
          <w:tcPr>
            <w:tcW w:w="4822" w:type="dxa"/>
          </w:tcPr>
          <w:p w14:paraId="3016118D" w14:textId="77777777" w:rsidR="0041218E" w:rsidRPr="0049290E" w:rsidRDefault="0041218E" w:rsidP="00B17B67">
            <w:pPr>
              <w:ind w:firstLine="0"/>
              <w:rPr>
                <w:sz w:val="24"/>
                <w:szCs w:val="24"/>
              </w:rPr>
            </w:pPr>
            <w:r w:rsidRPr="0049290E">
              <w:rPr>
                <w:sz w:val="24"/>
                <w:szCs w:val="24"/>
              </w:rPr>
              <w:t>Права человека</w:t>
            </w:r>
          </w:p>
        </w:tc>
      </w:tr>
      <w:tr w:rsidR="0041218E" w:rsidRPr="0049290E" w14:paraId="250110DB" w14:textId="77777777" w:rsidTr="00B17B67">
        <w:trPr>
          <w:trHeight w:val="274"/>
        </w:trPr>
        <w:tc>
          <w:tcPr>
            <w:tcW w:w="4764" w:type="dxa"/>
            <w:vMerge/>
          </w:tcPr>
          <w:p w14:paraId="3B7B8BA4" w14:textId="77777777" w:rsidR="0041218E" w:rsidRPr="0049290E" w:rsidRDefault="0041218E" w:rsidP="00B17B67">
            <w:pPr>
              <w:rPr>
                <w:sz w:val="24"/>
                <w:szCs w:val="24"/>
              </w:rPr>
            </w:pPr>
          </w:p>
        </w:tc>
        <w:tc>
          <w:tcPr>
            <w:tcW w:w="4822" w:type="dxa"/>
          </w:tcPr>
          <w:p w14:paraId="0DA8EFB8" w14:textId="77777777" w:rsidR="0041218E" w:rsidRPr="0049290E" w:rsidRDefault="0041218E" w:rsidP="00B17B67">
            <w:pPr>
              <w:ind w:firstLine="0"/>
              <w:rPr>
                <w:sz w:val="24"/>
                <w:szCs w:val="24"/>
              </w:rPr>
            </w:pPr>
            <w:r w:rsidRPr="0049290E">
              <w:rPr>
                <w:sz w:val="24"/>
                <w:szCs w:val="24"/>
              </w:rPr>
              <w:t>Взаимодействие с заинтересованными сторонами</w:t>
            </w:r>
          </w:p>
        </w:tc>
      </w:tr>
      <w:tr w:rsidR="0041218E" w:rsidRPr="0049290E" w14:paraId="2CE1634A" w14:textId="77777777" w:rsidTr="00B17B67">
        <w:trPr>
          <w:trHeight w:val="274"/>
        </w:trPr>
        <w:tc>
          <w:tcPr>
            <w:tcW w:w="4764" w:type="dxa"/>
            <w:vMerge/>
          </w:tcPr>
          <w:p w14:paraId="34F05F13" w14:textId="77777777" w:rsidR="0041218E" w:rsidRPr="0049290E" w:rsidRDefault="0041218E" w:rsidP="00B17B67">
            <w:pPr>
              <w:rPr>
                <w:sz w:val="24"/>
                <w:szCs w:val="24"/>
              </w:rPr>
            </w:pPr>
          </w:p>
        </w:tc>
        <w:tc>
          <w:tcPr>
            <w:tcW w:w="4822" w:type="dxa"/>
          </w:tcPr>
          <w:p w14:paraId="047C3A9E" w14:textId="77777777" w:rsidR="0041218E" w:rsidRPr="0049290E" w:rsidRDefault="0041218E" w:rsidP="00B17B67">
            <w:pPr>
              <w:ind w:firstLine="0"/>
              <w:rPr>
                <w:sz w:val="24"/>
                <w:szCs w:val="24"/>
              </w:rPr>
            </w:pPr>
            <w:r w:rsidRPr="0049290E">
              <w:rPr>
                <w:sz w:val="24"/>
                <w:szCs w:val="24"/>
              </w:rPr>
              <w:t>Взаимодействие с властными и политическими структурами</w:t>
            </w:r>
          </w:p>
        </w:tc>
      </w:tr>
      <w:tr w:rsidR="0041218E" w:rsidRPr="0049290E" w14:paraId="58F24FCC" w14:textId="77777777" w:rsidTr="00B17B67">
        <w:trPr>
          <w:trHeight w:val="274"/>
        </w:trPr>
        <w:tc>
          <w:tcPr>
            <w:tcW w:w="4764" w:type="dxa"/>
            <w:vMerge/>
          </w:tcPr>
          <w:p w14:paraId="5DAAE7F2" w14:textId="77777777" w:rsidR="0041218E" w:rsidRPr="0049290E" w:rsidRDefault="0041218E" w:rsidP="00B17B67">
            <w:pPr>
              <w:rPr>
                <w:sz w:val="24"/>
                <w:szCs w:val="24"/>
              </w:rPr>
            </w:pPr>
          </w:p>
        </w:tc>
        <w:tc>
          <w:tcPr>
            <w:tcW w:w="4822" w:type="dxa"/>
          </w:tcPr>
          <w:p w14:paraId="0091157F" w14:textId="77777777" w:rsidR="0041218E" w:rsidRPr="0049290E" w:rsidRDefault="0041218E" w:rsidP="00B17B67">
            <w:pPr>
              <w:ind w:firstLine="0"/>
              <w:rPr>
                <w:sz w:val="24"/>
                <w:szCs w:val="24"/>
              </w:rPr>
            </w:pPr>
            <w:r w:rsidRPr="0049290E">
              <w:rPr>
                <w:sz w:val="24"/>
                <w:szCs w:val="24"/>
              </w:rPr>
              <w:t>Международные программы и проекты</w:t>
            </w:r>
          </w:p>
        </w:tc>
      </w:tr>
      <w:tr w:rsidR="0041218E" w:rsidRPr="0049290E" w14:paraId="6A68EC34" w14:textId="77777777" w:rsidTr="00B17B67">
        <w:trPr>
          <w:trHeight w:val="274"/>
        </w:trPr>
        <w:tc>
          <w:tcPr>
            <w:tcW w:w="4764" w:type="dxa"/>
            <w:vMerge/>
          </w:tcPr>
          <w:p w14:paraId="62EC3AD2" w14:textId="77777777" w:rsidR="0041218E" w:rsidRPr="0049290E" w:rsidRDefault="0041218E" w:rsidP="00B17B67">
            <w:pPr>
              <w:rPr>
                <w:sz w:val="24"/>
                <w:szCs w:val="24"/>
              </w:rPr>
            </w:pPr>
          </w:p>
        </w:tc>
        <w:tc>
          <w:tcPr>
            <w:tcW w:w="4822" w:type="dxa"/>
          </w:tcPr>
          <w:p w14:paraId="1B997D4E" w14:textId="77777777" w:rsidR="0041218E" w:rsidRPr="0049290E" w:rsidRDefault="0041218E" w:rsidP="00B17B67">
            <w:pPr>
              <w:ind w:firstLine="0"/>
              <w:rPr>
                <w:sz w:val="24"/>
                <w:szCs w:val="24"/>
              </w:rPr>
            </w:pPr>
            <w:r w:rsidRPr="0049290E">
              <w:rPr>
                <w:sz w:val="24"/>
                <w:szCs w:val="24"/>
              </w:rPr>
              <w:t>Спонсорство</w:t>
            </w:r>
          </w:p>
        </w:tc>
      </w:tr>
    </w:tbl>
    <w:p w14:paraId="563A830C" w14:textId="00304BE1" w:rsidR="0041218E" w:rsidRDefault="0041218E" w:rsidP="0041218E">
      <w:pPr>
        <w:spacing w:after="200" w:line="276" w:lineRule="auto"/>
        <w:rPr>
          <w:rFonts w:ascii="Calibri" w:hAnsi="Calibri"/>
          <w:sz w:val="24"/>
        </w:rPr>
      </w:pPr>
    </w:p>
    <w:p w14:paraId="57DBAC03" w14:textId="2970F203" w:rsidR="0041218E" w:rsidRPr="0041218E" w:rsidRDefault="0041218E" w:rsidP="0041218E">
      <w:pPr>
        <w:spacing w:after="200" w:line="276" w:lineRule="auto"/>
        <w:rPr>
          <w:szCs w:val="28"/>
        </w:rPr>
      </w:pPr>
      <w:r w:rsidRPr="0041218E">
        <w:rPr>
          <w:szCs w:val="28"/>
        </w:rPr>
        <w:t xml:space="preserve">Так или иначе, в результате стратегий корпораций, инвестируют они внутри компании или во вне, стоит, во-первых, стремление к удовлетворению их потребности в росте нормы прибыли, но опосредованно – через рост производительности труда сотрудников или лояльность местных </w:t>
      </w:r>
      <w:r w:rsidRPr="0041218E">
        <w:rPr>
          <w:szCs w:val="28"/>
        </w:rPr>
        <w:lastRenderedPageBreak/>
        <w:t xml:space="preserve">властей и предоставление с их стороны лучших условий хозяйствования (режима </w:t>
      </w:r>
      <w:proofErr w:type="spellStart"/>
      <w:r w:rsidRPr="0041218E">
        <w:rPr>
          <w:szCs w:val="28"/>
        </w:rPr>
        <w:t>благоприятствоания</w:t>
      </w:r>
      <w:proofErr w:type="spellEnd"/>
      <w:r w:rsidRPr="0041218E">
        <w:rPr>
          <w:szCs w:val="28"/>
        </w:rPr>
        <w:t xml:space="preserve">). В конечном счете таким образом, осуществляя социальное инвестирование, </w:t>
      </w:r>
      <w:proofErr w:type="gramStart"/>
      <w:r w:rsidRPr="0041218E">
        <w:rPr>
          <w:szCs w:val="28"/>
        </w:rPr>
        <w:t>корпорации  участвуют</w:t>
      </w:r>
      <w:proofErr w:type="gramEnd"/>
      <w:r w:rsidRPr="0041218E">
        <w:rPr>
          <w:szCs w:val="28"/>
        </w:rPr>
        <w:t xml:space="preserve"> в создании общественных благ.</w:t>
      </w:r>
    </w:p>
    <w:p w14:paraId="353A661D" w14:textId="77777777" w:rsidR="0041218E" w:rsidRDefault="0041218E" w:rsidP="00CB0426">
      <w:pPr>
        <w:rPr>
          <w:szCs w:val="28"/>
        </w:rPr>
      </w:pPr>
    </w:p>
    <w:p w14:paraId="57E4753F" w14:textId="77777777" w:rsidR="003C6475" w:rsidRDefault="003C6475" w:rsidP="0058308A">
      <w:pPr>
        <w:shd w:val="clear" w:color="auto" w:fill="FFFFFF"/>
        <w:rPr>
          <w:color w:val="000000"/>
          <w:szCs w:val="28"/>
        </w:rPr>
      </w:pPr>
    </w:p>
    <w:p w14:paraId="7272E5A6" w14:textId="0AC81A5C" w:rsidR="006F1DFA" w:rsidRPr="00D71A75" w:rsidRDefault="00690F35" w:rsidP="0058308A">
      <w:pPr>
        <w:rPr>
          <w:b/>
        </w:rPr>
      </w:pPr>
      <w:r w:rsidRPr="00690F35">
        <w:rPr>
          <w:b/>
          <w:color w:val="auto"/>
        </w:rPr>
        <w:t>2.</w:t>
      </w:r>
      <w:r w:rsidRPr="00690F35">
        <w:rPr>
          <w:b/>
          <w:color w:val="auto"/>
        </w:rPr>
        <w:tab/>
        <w:t>Выявлено, что участие корпораций в социальной сфере региона осуществляется преимущественно путем внешнего социального инвестирования в виде благотворительности или добровольных взносов, носящих несистемный, сложно прогнозируемый характер, усложняющих планирование и прогнозирование в управлении экономикой региона.  Также выявлено, что социальные инвестиции преимущественно рассматриваются как вложения в объекты социальной сферы с целью получения дохода или иного эффекта, что не позволяет осуществить оценку эффективности данных вложений на уровне региона.</w:t>
      </w:r>
    </w:p>
    <w:p w14:paraId="7B79143B" w14:textId="77777777" w:rsidR="00690F35" w:rsidRDefault="00690F35" w:rsidP="0058308A">
      <w:pPr>
        <w:pStyle w:val="a3"/>
        <w:shd w:val="clear" w:color="auto" w:fill="FFFFFF"/>
        <w:spacing w:before="0" w:beforeAutospacing="0" w:after="0" w:afterAutospacing="0"/>
        <w:ind w:firstLine="709"/>
        <w:jc w:val="both"/>
        <w:rPr>
          <w:szCs w:val="28"/>
        </w:rPr>
      </w:pPr>
    </w:p>
    <w:p w14:paraId="32CF7B74" w14:textId="2AE954DA" w:rsidR="00515B64" w:rsidRPr="00846F16" w:rsidRDefault="00515B64" w:rsidP="00711A0B">
      <w:pPr>
        <w:ind w:firstLine="708"/>
        <w:rPr>
          <w:szCs w:val="28"/>
        </w:rPr>
      </w:pPr>
      <w:r>
        <w:rPr>
          <w:szCs w:val="28"/>
        </w:rPr>
        <w:t>Необходимо учитывать качество р</w:t>
      </w:r>
      <w:r w:rsidRPr="00A10410">
        <w:rPr>
          <w:szCs w:val="28"/>
        </w:rPr>
        <w:t>оссийской модели социальной ответственности, согласно исследованиям, проведенным Ассоциацией менеджеров в 2002-2005 годах, еще тогда</w:t>
      </w:r>
      <w:r>
        <w:rPr>
          <w:szCs w:val="28"/>
        </w:rPr>
        <w:t xml:space="preserve"> заключающееся в </w:t>
      </w:r>
      <w:r w:rsidRPr="00A10410">
        <w:rPr>
          <w:szCs w:val="28"/>
        </w:rPr>
        <w:t>сообществе отечественных бизнесменов идет осознанный поиск приемлемой для нашей страны модели корпоративной социальной ответственности, которая имела бы позитивные стратегические последствия для социально-экономического развития страны</w:t>
      </w:r>
      <w:r>
        <w:rPr>
          <w:szCs w:val="28"/>
        </w:rPr>
        <w:t xml:space="preserve">. Пока эта модель не имеет общих знаменателей, часто носит декларативный характер, сопряжена </w:t>
      </w:r>
      <w:r w:rsidR="00CB0426">
        <w:rPr>
          <w:szCs w:val="28"/>
        </w:rPr>
        <w:t>с</w:t>
      </w:r>
      <w:r>
        <w:rPr>
          <w:szCs w:val="28"/>
        </w:rPr>
        <w:t xml:space="preserve"> трудностями экономического характера в </w:t>
      </w:r>
      <w:r w:rsidRPr="00242F90">
        <w:rPr>
          <w:szCs w:val="28"/>
        </w:rPr>
        <w:t>стратегии развития св</w:t>
      </w:r>
      <w:r>
        <w:rPr>
          <w:szCs w:val="28"/>
        </w:rPr>
        <w:t xml:space="preserve">оих компаний. </w:t>
      </w:r>
      <w:r w:rsidRPr="00CC14E8">
        <w:rPr>
          <w:szCs w:val="28"/>
        </w:rPr>
        <w:t>Низкий уровень практики корпоративного управления и недостаточная обоснованность социальных отчислений в компаниях оказывает негативное воздействие на формирование социально ответственного поведения, а также способствует возникновению более крупных проблем системного характера на национальном и региональном уровне</w:t>
      </w:r>
      <w:r>
        <w:rPr>
          <w:szCs w:val="28"/>
        </w:rPr>
        <w:t>. Стоит отметить разве что у</w:t>
      </w:r>
      <w:r w:rsidRPr="00846F16">
        <w:rPr>
          <w:szCs w:val="28"/>
        </w:rPr>
        <w:t>крупненная классификация форм социального инвестирования в российском корпоративном секторе состоит в разделении на внутренние и внешние социальные программы.</w:t>
      </w:r>
      <w:r>
        <w:rPr>
          <w:szCs w:val="28"/>
        </w:rPr>
        <w:t xml:space="preserve"> Действующая система </w:t>
      </w:r>
      <w:proofErr w:type="spellStart"/>
      <w:r>
        <w:rPr>
          <w:szCs w:val="28"/>
        </w:rPr>
        <w:t>рейтингования</w:t>
      </w:r>
      <w:proofErr w:type="spellEnd"/>
      <w:r>
        <w:rPr>
          <w:szCs w:val="28"/>
        </w:rPr>
        <w:t xml:space="preserve"> корпораций в рамках концепции устойчивого развития </w:t>
      </w:r>
      <w:proofErr w:type="gramStart"/>
      <w:r>
        <w:rPr>
          <w:szCs w:val="28"/>
        </w:rPr>
        <w:t>не достаточно</w:t>
      </w:r>
      <w:proofErr w:type="gramEnd"/>
      <w:r>
        <w:rPr>
          <w:szCs w:val="28"/>
        </w:rPr>
        <w:t xml:space="preserve"> сформировала мотивацию к расширению социального инвестирования корпораций. Не меньше проблем в этой плоскости и в зарубежных компаниях, которые непосредственно социальные эффекты не выделяют в основные цели.</w:t>
      </w:r>
    </w:p>
    <w:p w14:paraId="5CBFD5EC" w14:textId="326755B6" w:rsidR="00515B64" w:rsidRDefault="00515B64" w:rsidP="00711A0B">
      <w:pPr>
        <w:rPr>
          <w:szCs w:val="28"/>
        </w:rPr>
      </w:pPr>
      <w:r>
        <w:rPr>
          <w:szCs w:val="28"/>
        </w:rPr>
        <w:t xml:space="preserve">В российских современных условиях </w:t>
      </w:r>
      <w:r w:rsidRPr="009D64CA">
        <w:rPr>
          <w:szCs w:val="28"/>
        </w:rPr>
        <w:t xml:space="preserve">централизация финансовых ресурсов в федеральном центре существенно ограничивает бюджетные возможности региональных органов государственной власти и местного самоуправления по решению многочисленных проблем социального порядка. В этих условиях возникает потребность в привлечении дополнительных источников внебюджетного финансирования в социальную сферу, и прежде всего инвестиций крупного бизнеса, путем проведения государственной </w:t>
      </w:r>
      <w:r w:rsidRPr="009D64CA">
        <w:rPr>
          <w:szCs w:val="28"/>
        </w:rPr>
        <w:lastRenderedPageBreak/>
        <w:t>региональной политики в области корпоративной социальной ответственности (КСО).</w:t>
      </w:r>
    </w:p>
    <w:p w14:paraId="467EB532" w14:textId="77777777" w:rsidR="00515B64" w:rsidRPr="004D5AE6" w:rsidRDefault="00515B64" w:rsidP="00711A0B">
      <w:pPr>
        <w:ind w:firstLine="708"/>
        <w:rPr>
          <w:szCs w:val="28"/>
        </w:rPr>
      </w:pPr>
      <w:r w:rsidRPr="004D5AE6">
        <w:rPr>
          <w:bCs/>
          <w:szCs w:val="28"/>
        </w:rPr>
        <w:t xml:space="preserve">Таким образом, пока не сформирована ни четкая модель социального </w:t>
      </w:r>
      <w:r w:rsidRPr="00242F90">
        <w:rPr>
          <w:bCs/>
          <w:szCs w:val="28"/>
        </w:rPr>
        <w:t>инвестирования корпоративных структур, ни понятный и прозрачный,</w:t>
      </w:r>
      <w:r w:rsidRPr="004D5AE6">
        <w:rPr>
          <w:bCs/>
          <w:szCs w:val="28"/>
        </w:rPr>
        <w:t xml:space="preserve"> экономически выгодный компаниям механизм социального инвестирования в регионах. Следовательно, институционально корпорации в данный момент не являются значимыми для региональной экономики, что не вполне справедливо в соотношении с издержками их производственной деятельности.</w:t>
      </w:r>
    </w:p>
    <w:p w14:paraId="118E21AF" w14:textId="08D9D78E" w:rsidR="00515B64" w:rsidRPr="00477905" w:rsidRDefault="00515B64" w:rsidP="00711A0B">
      <w:pPr>
        <w:ind w:firstLine="708"/>
        <w:rPr>
          <w:szCs w:val="28"/>
        </w:rPr>
      </w:pPr>
      <w:r>
        <w:rPr>
          <w:szCs w:val="28"/>
        </w:rPr>
        <w:t xml:space="preserve">В российской практике четко структурированного процесса социального инвестирования не сложилось. В таблице приведены направления социального инвестирования и </w:t>
      </w:r>
      <w:proofErr w:type="spellStart"/>
      <w:r>
        <w:rPr>
          <w:szCs w:val="28"/>
        </w:rPr>
        <w:t>ранжированность</w:t>
      </w:r>
      <w:proofErr w:type="spellEnd"/>
      <w:r>
        <w:rPr>
          <w:szCs w:val="28"/>
        </w:rPr>
        <w:t xml:space="preserve"> частоты использования в крупных компаниях различных направлений социальных инвестиций (табл.2, </w:t>
      </w:r>
      <w:r w:rsidR="00CB0426">
        <w:rPr>
          <w:szCs w:val="28"/>
        </w:rPr>
        <w:t>3</w:t>
      </w:r>
      <w:r>
        <w:rPr>
          <w:szCs w:val="28"/>
        </w:rPr>
        <w:t>).</w:t>
      </w:r>
      <w:r w:rsidRPr="00477905">
        <w:rPr>
          <w:szCs w:val="28"/>
        </w:rPr>
        <w:t xml:space="preserve"> В исследовании рассматривалась практика и направления социального инвестирования на основе нефинансовой отчетности более 50 зарубежных и российских компаний (</w:t>
      </w:r>
      <w:proofErr w:type="spellStart"/>
      <w:r w:rsidRPr="00477905">
        <w:rPr>
          <w:szCs w:val="28"/>
        </w:rPr>
        <w:t>Blizzard</w:t>
      </w:r>
      <w:proofErr w:type="spellEnd"/>
      <w:r w:rsidRPr="00477905">
        <w:rPr>
          <w:szCs w:val="28"/>
        </w:rPr>
        <w:t xml:space="preserve"> </w:t>
      </w:r>
      <w:proofErr w:type="spellStart"/>
      <w:r w:rsidRPr="00477905">
        <w:rPr>
          <w:szCs w:val="28"/>
        </w:rPr>
        <w:t>Entertainment</w:t>
      </w:r>
      <w:proofErr w:type="spellEnd"/>
      <w:r w:rsidRPr="00477905">
        <w:rPr>
          <w:szCs w:val="28"/>
        </w:rPr>
        <w:t xml:space="preserve">, </w:t>
      </w:r>
      <w:proofErr w:type="spellStart"/>
      <w:r w:rsidRPr="00477905">
        <w:rPr>
          <w:szCs w:val="28"/>
        </w:rPr>
        <w:t>British</w:t>
      </w:r>
      <w:proofErr w:type="spellEnd"/>
      <w:r w:rsidRPr="00477905">
        <w:rPr>
          <w:szCs w:val="28"/>
        </w:rPr>
        <w:t xml:space="preserve"> </w:t>
      </w:r>
      <w:proofErr w:type="spellStart"/>
      <w:r w:rsidRPr="00477905">
        <w:rPr>
          <w:szCs w:val="28"/>
        </w:rPr>
        <w:t>American</w:t>
      </w:r>
      <w:proofErr w:type="spellEnd"/>
      <w:r w:rsidRPr="00477905">
        <w:rPr>
          <w:szCs w:val="28"/>
        </w:rPr>
        <w:t xml:space="preserve"> </w:t>
      </w:r>
      <w:proofErr w:type="spellStart"/>
      <w:r w:rsidRPr="00477905">
        <w:rPr>
          <w:szCs w:val="28"/>
        </w:rPr>
        <w:t>Tobacco</w:t>
      </w:r>
      <w:proofErr w:type="spellEnd"/>
      <w:r w:rsidRPr="00477905">
        <w:rPr>
          <w:szCs w:val="28"/>
        </w:rPr>
        <w:t xml:space="preserve">, </w:t>
      </w:r>
      <w:proofErr w:type="spellStart"/>
      <w:r w:rsidRPr="00477905">
        <w:rPr>
          <w:szCs w:val="28"/>
        </w:rPr>
        <w:t>British</w:t>
      </w:r>
      <w:proofErr w:type="spellEnd"/>
      <w:r w:rsidRPr="00477905">
        <w:rPr>
          <w:szCs w:val="28"/>
        </w:rPr>
        <w:t xml:space="preserve"> </w:t>
      </w:r>
      <w:proofErr w:type="spellStart"/>
      <w:r w:rsidRPr="00477905">
        <w:rPr>
          <w:szCs w:val="28"/>
        </w:rPr>
        <w:t>Petroleum</w:t>
      </w:r>
      <w:proofErr w:type="spellEnd"/>
      <w:r w:rsidRPr="00477905">
        <w:rPr>
          <w:szCs w:val="28"/>
        </w:rPr>
        <w:t xml:space="preserve">, </w:t>
      </w:r>
      <w:proofErr w:type="spellStart"/>
      <w:r w:rsidRPr="00477905">
        <w:rPr>
          <w:szCs w:val="28"/>
        </w:rPr>
        <w:t>Hewlett-Packard</w:t>
      </w:r>
      <w:proofErr w:type="spellEnd"/>
      <w:r w:rsidRPr="00477905">
        <w:rPr>
          <w:szCs w:val="28"/>
        </w:rPr>
        <w:t xml:space="preserve"> </w:t>
      </w:r>
      <w:proofErr w:type="spellStart"/>
      <w:r w:rsidRPr="00477905">
        <w:rPr>
          <w:szCs w:val="28"/>
        </w:rPr>
        <w:t>Company</w:t>
      </w:r>
      <w:proofErr w:type="spellEnd"/>
      <w:r w:rsidRPr="00477905">
        <w:rPr>
          <w:szCs w:val="28"/>
        </w:rPr>
        <w:t xml:space="preserve">, </w:t>
      </w:r>
      <w:proofErr w:type="spellStart"/>
      <w:r w:rsidRPr="00477905">
        <w:rPr>
          <w:szCs w:val="28"/>
        </w:rPr>
        <w:t>Nokia</w:t>
      </w:r>
      <w:proofErr w:type="spellEnd"/>
      <w:r w:rsidRPr="00477905">
        <w:rPr>
          <w:szCs w:val="28"/>
        </w:rPr>
        <w:t xml:space="preserve"> </w:t>
      </w:r>
      <w:proofErr w:type="spellStart"/>
      <w:r w:rsidRPr="00477905">
        <w:rPr>
          <w:szCs w:val="28"/>
        </w:rPr>
        <w:t>Corporation</w:t>
      </w:r>
      <w:proofErr w:type="spellEnd"/>
      <w:r w:rsidRPr="00477905">
        <w:rPr>
          <w:szCs w:val="28"/>
        </w:rPr>
        <w:t xml:space="preserve">, </w:t>
      </w:r>
      <w:proofErr w:type="spellStart"/>
      <w:r w:rsidRPr="00477905">
        <w:rPr>
          <w:szCs w:val="28"/>
        </w:rPr>
        <w:t>Panasonic</w:t>
      </w:r>
      <w:proofErr w:type="spellEnd"/>
      <w:r w:rsidRPr="00477905">
        <w:rPr>
          <w:szCs w:val="28"/>
        </w:rPr>
        <w:t xml:space="preserve"> </w:t>
      </w:r>
      <w:proofErr w:type="spellStart"/>
      <w:r w:rsidRPr="00477905">
        <w:rPr>
          <w:szCs w:val="28"/>
        </w:rPr>
        <w:t>Corporation</w:t>
      </w:r>
      <w:proofErr w:type="spellEnd"/>
      <w:r w:rsidRPr="00477905">
        <w:rPr>
          <w:szCs w:val="28"/>
        </w:rPr>
        <w:t xml:space="preserve">, </w:t>
      </w:r>
      <w:proofErr w:type="spellStart"/>
      <w:r w:rsidRPr="00477905">
        <w:rPr>
          <w:szCs w:val="28"/>
        </w:rPr>
        <w:t>Shell</w:t>
      </w:r>
      <w:proofErr w:type="spellEnd"/>
      <w:r w:rsidRPr="00477905">
        <w:rPr>
          <w:szCs w:val="28"/>
        </w:rPr>
        <w:t xml:space="preserve">, </w:t>
      </w:r>
      <w:proofErr w:type="spellStart"/>
      <w:r w:rsidRPr="00477905">
        <w:rPr>
          <w:szCs w:val="28"/>
        </w:rPr>
        <w:t>The</w:t>
      </w:r>
      <w:proofErr w:type="spellEnd"/>
      <w:r w:rsidRPr="00477905">
        <w:rPr>
          <w:szCs w:val="28"/>
        </w:rPr>
        <w:t xml:space="preserve"> </w:t>
      </w:r>
      <w:proofErr w:type="spellStart"/>
      <w:r w:rsidRPr="00477905">
        <w:rPr>
          <w:szCs w:val="28"/>
        </w:rPr>
        <w:t>Walt</w:t>
      </w:r>
      <w:proofErr w:type="spellEnd"/>
      <w:r w:rsidRPr="00477905">
        <w:rPr>
          <w:szCs w:val="28"/>
        </w:rPr>
        <w:t xml:space="preserve"> </w:t>
      </w:r>
      <w:proofErr w:type="spellStart"/>
      <w:r w:rsidRPr="00477905">
        <w:rPr>
          <w:szCs w:val="28"/>
        </w:rPr>
        <w:t>Disney</w:t>
      </w:r>
      <w:proofErr w:type="spellEnd"/>
      <w:r w:rsidRPr="00477905">
        <w:rPr>
          <w:szCs w:val="28"/>
        </w:rPr>
        <w:t xml:space="preserve"> </w:t>
      </w:r>
      <w:proofErr w:type="spellStart"/>
      <w:r w:rsidRPr="00477905">
        <w:rPr>
          <w:szCs w:val="28"/>
        </w:rPr>
        <w:t>Company</w:t>
      </w:r>
      <w:proofErr w:type="spellEnd"/>
      <w:r w:rsidRPr="00477905">
        <w:rPr>
          <w:szCs w:val="28"/>
        </w:rPr>
        <w:t>, ОАО «Аэрофлот», ОАО «Сбербанк России», ОАО «Газпром», ОАО «ЛУКОЙЛ», ОАО «РЖД» и др.) за 2006–2011 гг.</w:t>
      </w:r>
    </w:p>
    <w:p w14:paraId="4BEADFA5" w14:textId="5C9776B5" w:rsidR="00515B64" w:rsidRPr="0049290E" w:rsidRDefault="00515B64" w:rsidP="00711A0B">
      <w:pPr>
        <w:rPr>
          <w:rFonts w:ascii="Calibri" w:hAnsi="Calibri"/>
          <w:sz w:val="24"/>
        </w:rPr>
      </w:pPr>
      <w:r>
        <w:rPr>
          <w:szCs w:val="28"/>
        </w:rPr>
        <w:t xml:space="preserve">Ориентируясь на обобщенные данные в таблице </w:t>
      </w:r>
      <w:r w:rsidR="0041218E">
        <w:rPr>
          <w:szCs w:val="28"/>
        </w:rPr>
        <w:t>3</w:t>
      </w:r>
      <w:r>
        <w:rPr>
          <w:szCs w:val="28"/>
        </w:rPr>
        <w:t>, можно утверждать, что корпорации, инвестируя в социальный пакет для работников фирмы, с одной стороны, способствуют повышению их благосостояния, с другой – ожидают повышения мотивации персонала и лояльности к компании, готовности к выполнению сложных задач в более короткие сроки. То есть, планируют получить повышение производительности труда. Инвестируя во внешнюю среду, корпорации, скорее, способствуют формированию положительного имиджа в глазах населения, в свою очередь, рассчитывая на лояльность местных органов муниципальной и региональной власти. Если мы обратим внимание на приоритетность направлений социальных инвестиций, то становится очевидным, что доминирующим направлением остается внутрифирменное корпоративное социальное инвестирование. Все остальные направления, по сути, не являются инвестициями как таковыми, а носят характер безвозмездных социальных трансфертов.</w:t>
      </w:r>
    </w:p>
    <w:p w14:paraId="0C9296B5" w14:textId="2DDAD2E0" w:rsidR="00515B64" w:rsidRPr="006A43F1" w:rsidRDefault="00515B64" w:rsidP="00515B64">
      <w:pPr>
        <w:spacing w:line="360" w:lineRule="auto"/>
        <w:jc w:val="right"/>
        <w:rPr>
          <w:szCs w:val="28"/>
        </w:rPr>
      </w:pPr>
      <w:r w:rsidRPr="006A43F1">
        <w:rPr>
          <w:szCs w:val="28"/>
        </w:rPr>
        <w:t xml:space="preserve">Таблица </w:t>
      </w:r>
      <w:r w:rsidR="00CB0426">
        <w:rPr>
          <w:szCs w:val="28"/>
        </w:rPr>
        <w:t>3</w:t>
      </w:r>
    </w:p>
    <w:p w14:paraId="6EAC6874" w14:textId="3BA4CCE9" w:rsidR="00515B64" w:rsidRPr="006A43F1" w:rsidRDefault="00515B64" w:rsidP="00515B64">
      <w:pPr>
        <w:spacing w:line="360" w:lineRule="auto"/>
        <w:jc w:val="center"/>
        <w:rPr>
          <w:szCs w:val="28"/>
        </w:rPr>
      </w:pPr>
      <w:r w:rsidRPr="006A43F1">
        <w:rPr>
          <w:szCs w:val="28"/>
        </w:rPr>
        <w:t>Ранжирование направлений социальных инвестиций компаний</w:t>
      </w:r>
    </w:p>
    <w:tbl>
      <w:tblPr>
        <w:tblStyle w:val="ae"/>
        <w:tblW w:w="0" w:type="auto"/>
        <w:tblLayout w:type="fixed"/>
        <w:tblLook w:val="04A0" w:firstRow="1" w:lastRow="0" w:firstColumn="1" w:lastColumn="0" w:noHBand="0" w:noVBand="1"/>
      </w:tblPr>
      <w:tblGrid>
        <w:gridCol w:w="1956"/>
        <w:gridCol w:w="1980"/>
        <w:gridCol w:w="2693"/>
        <w:gridCol w:w="2942"/>
      </w:tblGrid>
      <w:tr w:rsidR="00515B64" w:rsidRPr="00C91E29" w14:paraId="3B79819F" w14:textId="77777777" w:rsidTr="00D87D67">
        <w:tc>
          <w:tcPr>
            <w:tcW w:w="1956" w:type="dxa"/>
          </w:tcPr>
          <w:p w14:paraId="67302E03" w14:textId="77777777" w:rsidR="00515B64" w:rsidRPr="00C91E29" w:rsidRDefault="00515B64" w:rsidP="00DB6ED7">
            <w:pPr>
              <w:ind w:firstLine="0"/>
              <w:rPr>
                <w:sz w:val="24"/>
                <w:szCs w:val="24"/>
              </w:rPr>
            </w:pPr>
            <w:r w:rsidRPr="00C91E29">
              <w:rPr>
                <w:sz w:val="24"/>
                <w:szCs w:val="24"/>
              </w:rPr>
              <w:t>Среда инвестирования</w:t>
            </w:r>
          </w:p>
        </w:tc>
        <w:tc>
          <w:tcPr>
            <w:tcW w:w="1980" w:type="dxa"/>
          </w:tcPr>
          <w:p w14:paraId="3E621D4E" w14:textId="77777777" w:rsidR="00515B64" w:rsidRPr="00C91E29" w:rsidRDefault="00515B64" w:rsidP="00D87D67">
            <w:pPr>
              <w:ind w:firstLine="0"/>
              <w:rPr>
                <w:sz w:val="24"/>
                <w:szCs w:val="24"/>
              </w:rPr>
            </w:pPr>
            <w:r w:rsidRPr="00C91E29">
              <w:rPr>
                <w:sz w:val="24"/>
                <w:szCs w:val="24"/>
              </w:rPr>
              <w:t>Направление инвестирования</w:t>
            </w:r>
          </w:p>
        </w:tc>
        <w:tc>
          <w:tcPr>
            <w:tcW w:w="2693" w:type="dxa"/>
          </w:tcPr>
          <w:p w14:paraId="550B089C" w14:textId="77777777" w:rsidR="00515B64" w:rsidRPr="00C91E29" w:rsidRDefault="00515B64" w:rsidP="00D87D67">
            <w:pPr>
              <w:ind w:firstLine="0"/>
              <w:rPr>
                <w:sz w:val="24"/>
                <w:szCs w:val="24"/>
              </w:rPr>
            </w:pPr>
            <w:r w:rsidRPr="00C91E29">
              <w:rPr>
                <w:sz w:val="24"/>
                <w:szCs w:val="24"/>
              </w:rPr>
              <w:t>Компания</w:t>
            </w:r>
          </w:p>
        </w:tc>
        <w:tc>
          <w:tcPr>
            <w:tcW w:w="2942" w:type="dxa"/>
          </w:tcPr>
          <w:p w14:paraId="23562942" w14:textId="77777777" w:rsidR="00515B64" w:rsidRPr="00C91E29" w:rsidRDefault="00515B64" w:rsidP="00D87D67">
            <w:pPr>
              <w:ind w:firstLine="0"/>
              <w:rPr>
                <w:sz w:val="24"/>
                <w:szCs w:val="24"/>
              </w:rPr>
            </w:pPr>
            <w:r w:rsidRPr="00C91E29">
              <w:rPr>
                <w:sz w:val="24"/>
                <w:szCs w:val="24"/>
              </w:rPr>
              <w:t>Стимул для инвестирования</w:t>
            </w:r>
          </w:p>
        </w:tc>
      </w:tr>
      <w:tr w:rsidR="00515B64" w:rsidRPr="000C288F" w14:paraId="32A164F1" w14:textId="77777777" w:rsidTr="00D87D67">
        <w:tc>
          <w:tcPr>
            <w:tcW w:w="1956" w:type="dxa"/>
            <w:vMerge w:val="restart"/>
          </w:tcPr>
          <w:p w14:paraId="3F6E96E4" w14:textId="77777777" w:rsidR="00515B64" w:rsidRPr="000C288F" w:rsidRDefault="00515B64" w:rsidP="00DB6ED7">
            <w:pPr>
              <w:ind w:firstLine="0"/>
              <w:rPr>
                <w:sz w:val="24"/>
                <w:szCs w:val="24"/>
              </w:rPr>
            </w:pPr>
            <w:r w:rsidRPr="000C288F">
              <w:rPr>
                <w:sz w:val="24"/>
                <w:szCs w:val="24"/>
              </w:rPr>
              <w:t>Внутрифирменная</w:t>
            </w:r>
          </w:p>
        </w:tc>
        <w:tc>
          <w:tcPr>
            <w:tcW w:w="1980" w:type="dxa"/>
          </w:tcPr>
          <w:p w14:paraId="109F7269" w14:textId="77777777" w:rsidR="00515B64" w:rsidRPr="000C288F" w:rsidRDefault="00515B64" w:rsidP="00515B64">
            <w:pPr>
              <w:ind w:firstLine="0"/>
              <w:rPr>
                <w:sz w:val="24"/>
                <w:szCs w:val="24"/>
              </w:rPr>
            </w:pPr>
            <w:r w:rsidRPr="000C288F">
              <w:rPr>
                <w:sz w:val="24"/>
                <w:szCs w:val="24"/>
              </w:rPr>
              <w:t>Повышение благосостояния персонала</w:t>
            </w:r>
          </w:p>
        </w:tc>
        <w:tc>
          <w:tcPr>
            <w:tcW w:w="2693" w:type="dxa"/>
          </w:tcPr>
          <w:p w14:paraId="4FF4E7DB" w14:textId="77777777" w:rsidR="00515B64" w:rsidRPr="000C288F" w:rsidRDefault="00515B64" w:rsidP="00515B64">
            <w:pPr>
              <w:ind w:firstLine="0"/>
              <w:rPr>
                <w:sz w:val="24"/>
                <w:szCs w:val="24"/>
              </w:rPr>
            </w:pPr>
            <w:r w:rsidRPr="000C288F">
              <w:rPr>
                <w:sz w:val="24"/>
                <w:szCs w:val="24"/>
              </w:rPr>
              <w:t>ОАО «Ярославский шинный завод», ОАО «Роснефть», ОАО «МТС», ОАО «Аэрофлот», ОАО «ГМК «Норильский Никель» и др.</w:t>
            </w:r>
          </w:p>
        </w:tc>
        <w:tc>
          <w:tcPr>
            <w:tcW w:w="2942" w:type="dxa"/>
          </w:tcPr>
          <w:p w14:paraId="016FA1DE" w14:textId="77777777" w:rsidR="00515B64" w:rsidRPr="000C288F" w:rsidRDefault="00515B64" w:rsidP="00515B64">
            <w:pPr>
              <w:ind w:firstLine="0"/>
              <w:rPr>
                <w:sz w:val="24"/>
                <w:szCs w:val="24"/>
              </w:rPr>
            </w:pPr>
            <w:r w:rsidRPr="000C288F">
              <w:rPr>
                <w:sz w:val="24"/>
                <w:szCs w:val="24"/>
              </w:rPr>
              <w:t>Повышение вовлеченности и лояльности персонала, материальное стимулирование сотрудников</w:t>
            </w:r>
          </w:p>
        </w:tc>
      </w:tr>
      <w:tr w:rsidR="00515B64" w:rsidRPr="000C288F" w14:paraId="53FC25CC" w14:textId="77777777" w:rsidTr="00D87D67">
        <w:tc>
          <w:tcPr>
            <w:tcW w:w="1956" w:type="dxa"/>
            <w:vMerge/>
          </w:tcPr>
          <w:p w14:paraId="74AA3A3B" w14:textId="77777777" w:rsidR="00515B64" w:rsidRPr="000C288F" w:rsidRDefault="00515B64" w:rsidP="00D87D67">
            <w:pPr>
              <w:rPr>
                <w:sz w:val="24"/>
                <w:szCs w:val="24"/>
              </w:rPr>
            </w:pPr>
          </w:p>
        </w:tc>
        <w:tc>
          <w:tcPr>
            <w:tcW w:w="1980" w:type="dxa"/>
          </w:tcPr>
          <w:p w14:paraId="4188D61E" w14:textId="77777777" w:rsidR="00515B64" w:rsidRPr="000C288F" w:rsidRDefault="00515B64" w:rsidP="00515B64">
            <w:pPr>
              <w:ind w:firstLine="0"/>
              <w:rPr>
                <w:sz w:val="24"/>
                <w:szCs w:val="24"/>
              </w:rPr>
            </w:pPr>
            <w:r w:rsidRPr="000C288F">
              <w:rPr>
                <w:sz w:val="24"/>
                <w:szCs w:val="24"/>
              </w:rPr>
              <w:t>Стратегические ориентиры, корпоративное управление</w:t>
            </w:r>
          </w:p>
        </w:tc>
        <w:tc>
          <w:tcPr>
            <w:tcW w:w="2693" w:type="dxa"/>
          </w:tcPr>
          <w:p w14:paraId="398B15B0" w14:textId="77777777" w:rsidR="00515B64" w:rsidRPr="000C288F" w:rsidRDefault="00515B64" w:rsidP="00515B64">
            <w:pPr>
              <w:ind w:firstLine="0"/>
              <w:rPr>
                <w:sz w:val="24"/>
                <w:szCs w:val="24"/>
              </w:rPr>
            </w:pPr>
            <w:r w:rsidRPr="000C288F">
              <w:rPr>
                <w:sz w:val="24"/>
                <w:szCs w:val="24"/>
              </w:rPr>
              <w:t>ОАО «Сбербанк России», ГК «Комстар-ОТС», ОАО «Банк ВТБ», ОАО «Аэрофлот», ОАО «РЖД и др.</w:t>
            </w:r>
          </w:p>
        </w:tc>
        <w:tc>
          <w:tcPr>
            <w:tcW w:w="2942" w:type="dxa"/>
          </w:tcPr>
          <w:p w14:paraId="27CBE425" w14:textId="77777777" w:rsidR="00515B64" w:rsidRPr="000C288F" w:rsidRDefault="00515B64" w:rsidP="00515B64">
            <w:pPr>
              <w:ind w:firstLine="0"/>
              <w:rPr>
                <w:sz w:val="24"/>
                <w:szCs w:val="24"/>
              </w:rPr>
            </w:pPr>
            <w:r w:rsidRPr="000C288F">
              <w:rPr>
                <w:sz w:val="24"/>
                <w:szCs w:val="24"/>
              </w:rPr>
              <w:t>Воплощение принципов, изложенных в миссии и целях компании, сплочение коллектива</w:t>
            </w:r>
          </w:p>
        </w:tc>
      </w:tr>
      <w:tr w:rsidR="00515B64" w:rsidRPr="000C288F" w14:paraId="0701E8FD" w14:textId="77777777" w:rsidTr="00D87D67">
        <w:tc>
          <w:tcPr>
            <w:tcW w:w="1956" w:type="dxa"/>
            <w:vMerge/>
          </w:tcPr>
          <w:p w14:paraId="0B42F275" w14:textId="77777777" w:rsidR="00515B64" w:rsidRPr="000C288F" w:rsidRDefault="00515B64" w:rsidP="00D87D67">
            <w:pPr>
              <w:rPr>
                <w:sz w:val="24"/>
                <w:szCs w:val="24"/>
              </w:rPr>
            </w:pPr>
          </w:p>
        </w:tc>
        <w:tc>
          <w:tcPr>
            <w:tcW w:w="1980" w:type="dxa"/>
          </w:tcPr>
          <w:p w14:paraId="225C22D6" w14:textId="77777777" w:rsidR="00515B64" w:rsidRPr="000C288F" w:rsidRDefault="00515B64" w:rsidP="00515B64">
            <w:pPr>
              <w:ind w:firstLine="0"/>
              <w:rPr>
                <w:sz w:val="24"/>
                <w:szCs w:val="24"/>
              </w:rPr>
            </w:pPr>
            <w:r w:rsidRPr="000C288F">
              <w:rPr>
                <w:sz w:val="24"/>
                <w:szCs w:val="24"/>
              </w:rPr>
              <w:t>Ответственность за продукцию и услуги</w:t>
            </w:r>
          </w:p>
        </w:tc>
        <w:tc>
          <w:tcPr>
            <w:tcW w:w="2693" w:type="dxa"/>
          </w:tcPr>
          <w:p w14:paraId="43B1254A" w14:textId="77777777" w:rsidR="00515B64" w:rsidRPr="000C288F" w:rsidRDefault="00515B64" w:rsidP="00515B64">
            <w:pPr>
              <w:ind w:firstLine="0"/>
              <w:rPr>
                <w:sz w:val="24"/>
                <w:szCs w:val="24"/>
                <w:lang w:val="en-US"/>
              </w:rPr>
            </w:pPr>
            <w:r w:rsidRPr="000C288F">
              <w:rPr>
                <w:sz w:val="24"/>
                <w:szCs w:val="24"/>
                <w:lang w:val="en-US"/>
              </w:rPr>
              <w:t xml:space="preserve">British Petroleum, </w:t>
            </w:r>
            <w:r w:rsidRPr="000C288F">
              <w:rPr>
                <w:sz w:val="24"/>
                <w:szCs w:val="24"/>
              </w:rPr>
              <w:t>ОАО</w:t>
            </w:r>
            <w:r w:rsidRPr="000C288F">
              <w:rPr>
                <w:sz w:val="24"/>
                <w:szCs w:val="24"/>
                <w:lang w:val="en-US"/>
              </w:rPr>
              <w:t xml:space="preserve"> «</w:t>
            </w:r>
            <w:r w:rsidRPr="000C288F">
              <w:rPr>
                <w:sz w:val="24"/>
                <w:szCs w:val="24"/>
              </w:rPr>
              <w:t>Роснефть</w:t>
            </w:r>
            <w:r w:rsidRPr="000C288F">
              <w:rPr>
                <w:sz w:val="24"/>
                <w:szCs w:val="24"/>
                <w:lang w:val="en-US"/>
              </w:rPr>
              <w:t xml:space="preserve">» </w:t>
            </w:r>
            <w:r w:rsidRPr="000C288F">
              <w:rPr>
                <w:sz w:val="24"/>
                <w:szCs w:val="24"/>
              </w:rPr>
              <w:t>и</w:t>
            </w:r>
            <w:r w:rsidRPr="000C288F">
              <w:rPr>
                <w:sz w:val="24"/>
                <w:szCs w:val="24"/>
                <w:lang w:val="en-US"/>
              </w:rPr>
              <w:t xml:space="preserve"> </w:t>
            </w:r>
            <w:proofErr w:type="spellStart"/>
            <w:r w:rsidRPr="000C288F">
              <w:rPr>
                <w:sz w:val="24"/>
                <w:szCs w:val="24"/>
              </w:rPr>
              <w:t>др</w:t>
            </w:r>
            <w:proofErr w:type="spellEnd"/>
            <w:r w:rsidRPr="000C288F">
              <w:rPr>
                <w:sz w:val="24"/>
                <w:szCs w:val="24"/>
                <w:lang w:val="en-US"/>
              </w:rPr>
              <w:t>.</w:t>
            </w:r>
          </w:p>
        </w:tc>
        <w:tc>
          <w:tcPr>
            <w:tcW w:w="2942" w:type="dxa"/>
          </w:tcPr>
          <w:p w14:paraId="7DF04E89" w14:textId="77777777" w:rsidR="00515B64" w:rsidRPr="000C288F" w:rsidRDefault="00515B64" w:rsidP="00515B64">
            <w:pPr>
              <w:ind w:firstLine="0"/>
              <w:rPr>
                <w:sz w:val="24"/>
                <w:szCs w:val="24"/>
              </w:rPr>
            </w:pPr>
            <w:r w:rsidRPr="000C288F">
              <w:rPr>
                <w:sz w:val="24"/>
                <w:szCs w:val="24"/>
              </w:rPr>
              <w:t>Повышение качества и безопасности продукции, повышение ответственности персонала за результаты труда</w:t>
            </w:r>
          </w:p>
        </w:tc>
      </w:tr>
      <w:tr w:rsidR="00515B64" w:rsidRPr="000C288F" w14:paraId="4DDE3E4A" w14:textId="77777777" w:rsidTr="00D87D67">
        <w:tc>
          <w:tcPr>
            <w:tcW w:w="1956" w:type="dxa"/>
            <w:vMerge/>
          </w:tcPr>
          <w:p w14:paraId="6F53F844" w14:textId="77777777" w:rsidR="00515B64" w:rsidRPr="000C288F" w:rsidRDefault="00515B64" w:rsidP="00D87D67">
            <w:pPr>
              <w:rPr>
                <w:sz w:val="24"/>
                <w:szCs w:val="24"/>
              </w:rPr>
            </w:pPr>
          </w:p>
        </w:tc>
        <w:tc>
          <w:tcPr>
            <w:tcW w:w="1980" w:type="dxa"/>
          </w:tcPr>
          <w:p w14:paraId="0368380D" w14:textId="77777777" w:rsidR="00515B64" w:rsidRPr="000C288F" w:rsidRDefault="00515B64" w:rsidP="00515B64">
            <w:pPr>
              <w:ind w:firstLine="0"/>
              <w:rPr>
                <w:sz w:val="24"/>
                <w:szCs w:val="24"/>
              </w:rPr>
            </w:pPr>
            <w:r w:rsidRPr="000C288F">
              <w:rPr>
                <w:sz w:val="24"/>
                <w:szCs w:val="24"/>
              </w:rPr>
              <w:t>Обеспечение безопасности</w:t>
            </w:r>
          </w:p>
        </w:tc>
        <w:tc>
          <w:tcPr>
            <w:tcW w:w="2693" w:type="dxa"/>
          </w:tcPr>
          <w:p w14:paraId="503AFB33" w14:textId="77777777" w:rsidR="00515B64" w:rsidRPr="000C288F" w:rsidRDefault="00515B64" w:rsidP="00515B64">
            <w:pPr>
              <w:ind w:firstLine="0"/>
              <w:rPr>
                <w:sz w:val="24"/>
                <w:szCs w:val="24"/>
              </w:rPr>
            </w:pPr>
            <w:r w:rsidRPr="000C288F">
              <w:rPr>
                <w:sz w:val="24"/>
                <w:szCs w:val="24"/>
              </w:rPr>
              <w:t xml:space="preserve">ОАО «ЛУКОЙЛ», </w:t>
            </w:r>
            <w:proofErr w:type="spellStart"/>
            <w:r w:rsidRPr="000C288F">
              <w:rPr>
                <w:sz w:val="24"/>
                <w:szCs w:val="24"/>
              </w:rPr>
              <w:t>Shell</w:t>
            </w:r>
            <w:proofErr w:type="spellEnd"/>
            <w:r w:rsidRPr="000C288F">
              <w:rPr>
                <w:sz w:val="24"/>
                <w:szCs w:val="24"/>
              </w:rPr>
              <w:t>, ОАО «Газпром» и др.</w:t>
            </w:r>
          </w:p>
        </w:tc>
        <w:tc>
          <w:tcPr>
            <w:tcW w:w="2942" w:type="dxa"/>
          </w:tcPr>
          <w:p w14:paraId="01C3C160" w14:textId="77777777" w:rsidR="00515B64" w:rsidRPr="000C288F" w:rsidRDefault="00515B64" w:rsidP="00515B64">
            <w:pPr>
              <w:ind w:firstLine="0"/>
              <w:rPr>
                <w:sz w:val="24"/>
                <w:szCs w:val="24"/>
              </w:rPr>
            </w:pPr>
            <w:r w:rsidRPr="000C288F">
              <w:rPr>
                <w:sz w:val="24"/>
                <w:szCs w:val="24"/>
              </w:rPr>
              <w:t>Обеспечение безопасной и бесперебойной работы компании для сотрудников и клиентов</w:t>
            </w:r>
          </w:p>
        </w:tc>
      </w:tr>
      <w:tr w:rsidR="00515B64" w:rsidRPr="000C288F" w14:paraId="21CCCDCA" w14:textId="77777777" w:rsidTr="00D87D67">
        <w:tc>
          <w:tcPr>
            <w:tcW w:w="1956" w:type="dxa"/>
            <w:vMerge/>
          </w:tcPr>
          <w:p w14:paraId="6208827C" w14:textId="77777777" w:rsidR="00515B64" w:rsidRPr="000C288F" w:rsidRDefault="00515B64" w:rsidP="00D87D67">
            <w:pPr>
              <w:rPr>
                <w:sz w:val="24"/>
                <w:szCs w:val="24"/>
              </w:rPr>
            </w:pPr>
          </w:p>
        </w:tc>
        <w:tc>
          <w:tcPr>
            <w:tcW w:w="1980" w:type="dxa"/>
          </w:tcPr>
          <w:p w14:paraId="7B82CB93" w14:textId="77777777" w:rsidR="00515B64" w:rsidRPr="000C288F" w:rsidRDefault="00515B64" w:rsidP="00515B64">
            <w:pPr>
              <w:ind w:firstLine="0"/>
              <w:rPr>
                <w:sz w:val="24"/>
                <w:szCs w:val="24"/>
              </w:rPr>
            </w:pPr>
            <w:r w:rsidRPr="000C288F">
              <w:rPr>
                <w:sz w:val="24"/>
                <w:szCs w:val="24"/>
              </w:rPr>
              <w:t>Развитие человеческого капитала</w:t>
            </w:r>
          </w:p>
        </w:tc>
        <w:tc>
          <w:tcPr>
            <w:tcW w:w="2693" w:type="dxa"/>
          </w:tcPr>
          <w:p w14:paraId="63C8C242" w14:textId="77777777" w:rsidR="00515B64" w:rsidRPr="000C288F" w:rsidRDefault="00515B64" w:rsidP="00515B64">
            <w:pPr>
              <w:ind w:firstLine="0"/>
              <w:rPr>
                <w:sz w:val="24"/>
                <w:szCs w:val="24"/>
              </w:rPr>
            </w:pPr>
            <w:proofErr w:type="spellStart"/>
            <w:r w:rsidRPr="000C288F">
              <w:rPr>
                <w:sz w:val="24"/>
                <w:szCs w:val="24"/>
              </w:rPr>
              <w:t>Interpipe</w:t>
            </w:r>
            <w:proofErr w:type="spellEnd"/>
            <w:r w:rsidRPr="000C288F">
              <w:rPr>
                <w:sz w:val="24"/>
                <w:szCs w:val="24"/>
              </w:rPr>
              <w:t xml:space="preserve">, </w:t>
            </w:r>
            <w:proofErr w:type="spellStart"/>
            <w:r w:rsidRPr="000C288F">
              <w:rPr>
                <w:sz w:val="24"/>
                <w:szCs w:val="24"/>
              </w:rPr>
              <w:t>Nokia</w:t>
            </w:r>
            <w:proofErr w:type="spellEnd"/>
            <w:r w:rsidRPr="000C288F">
              <w:rPr>
                <w:sz w:val="24"/>
                <w:szCs w:val="24"/>
              </w:rPr>
              <w:t>, ОАО «ЛУКОЙЛ», ОАО «Татнефть» и др.</w:t>
            </w:r>
          </w:p>
        </w:tc>
        <w:tc>
          <w:tcPr>
            <w:tcW w:w="2942" w:type="dxa"/>
          </w:tcPr>
          <w:p w14:paraId="27D1418F" w14:textId="77777777" w:rsidR="00515B64" w:rsidRPr="000C288F" w:rsidRDefault="00515B64" w:rsidP="00515B64">
            <w:pPr>
              <w:ind w:firstLine="0"/>
              <w:rPr>
                <w:sz w:val="24"/>
                <w:szCs w:val="24"/>
              </w:rPr>
            </w:pPr>
            <w:r w:rsidRPr="000C288F">
              <w:rPr>
                <w:sz w:val="24"/>
                <w:szCs w:val="24"/>
              </w:rPr>
              <w:t>Обучение и развитие кадров, формирование кадрового резерва</w:t>
            </w:r>
          </w:p>
        </w:tc>
      </w:tr>
      <w:tr w:rsidR="00515B64" w:rsidRPr="000C288F" w14:paraId="18B9DFBD" w14:textId="77777777" w:rsidTr="00D87D67">
        <w:tc>
          <w:tcPr>
            <w:tcW w:w="1956" w:type="dxa"/>
            <w:vMerge/>
          </w:tcPr>
          <w:p w14:paraId="48FF72C2" w14:textId="77777777" w:rsidR="00515B64" w:rsidRPr="000C288F" w:rsidRDefault="00515B64" w:rsidP="00D87D67">
            <w:pPr>
              <w:rPr>
                <w:sz w:val="24"/>
                <w:szCs w:val="24"/>
              </w:rPr>
            </w:pPr>
          </w:p>
        </w:tc>
        <w:tc>
          <w:tcPr>
            <w:tcW w:w="1980" w:type="dxa"/>
          </w:tcPr>
          <w:p w14:paraId="0AE2550C" w14:textId="77777777" w:rsidR="00515B64" w:rsidRPr="000C288F" w:rsidRDefault="00515B64" w:rsidP="00515B64">
            <w:pPr>
              <w:ind w:firstLine="0"/>
              <w:rPr>
                <w:sz w:val="24"/>
                <w:szCs w:val="24"/>
              </w:rPr>
            </w:pPr>
            <w:r w:rsidRPr="000C288F">
              <w:rPr>
                <w:sz w:val="24"/>
                <w:szCs w:val="24"/>
              </w:rPr>
              <w:t>Наука и инновации</w:t>
            </w:r>
          </w:p>
        </w:tc>
        <w:tc>
          <w:tcPr>
            <w:tcW w:w="2693" w:type="dxa"/>
          </w:tcPr>
          <w:p w14:paraId="27E5554C" w14:textId="77777777" w:rsidR="00515B64" w:rsidRPr="000C288F" w:rsidRDefault="00515B64" w:rsidP="00515B64">
            <w:pPr>
              <w:ind w:firstLine="0"/>
              <w:rPr>
                <w:sz w:val="24"/>
                <w:szCs w:val="24"/>
              </w:rPr>
            </w:pPr>
            <w:r w:rsidRPr="000C288F">
              <w:rPr>
                <w:sz w:val="24"/>
                <w:szCs w:val="24"/>
              </w:rPr>
              <w:t xml:space="preserve">ГК «Комстар-ОТС», </w:t>
            </w:r>
            <w:proofErr w:type="spellStart"/>
            <w:r w:rsidRPr="000C288F">
              <w:rPr>
                <w:sz w:val="24"/>
                <w:szCs w:val="24"/>
              </w:rPr>
              <w:t>Nokia</w:t>
            </w:r>
            <w:proofErr w:type="spellEnd"/>
            <w:r w:rsidRPr="000C288F">
              <w:rPr>
                <w:sz w:val="24"/>
                <w:szCs w:val="24"/>
              </w:rPr>
              <w:t xml:space="preserve">, </w:t>
            </w:r>
            <w:proofErr w:type="spellStart"/>
            <w:r w:rsidRPr="000C288F">
              <w:rPr>
                <w:sz w:val="24"/>
                <w:szCs w:val="24"/>
              </w:rPr>
              <w:t>Shell</w:t>
            </w:r>
            <w:proofErr w:type="spellEnd"/>
            <w:r w:rsidRPr="000C288F">
              <w:rPr>
                <w:sz w:val="24"/>
                <w:szCs w:val="24"/>
              </w:rPr>
              <w:t xml:space="preserve"> и др.</w:t>
            </w:r>
          </w:p>
        </w:tc>
        <w:tc>
          <w:tcPr>
            <w:tcW w:w="2942" w:type="dxa"/>
          </w:tcPr>
          <w:p w14:paraId="24061755" w14:textId="77777777" w:rsidR="00515B64" w:rsidRPr="000C288F" w:rsidRDefault="00515B64" w:rsidP="00515B64">
            <w:pPr>
              <w:ind w:firstLine="0"/>
              <w:rPr>
                <w:sz w:val="24"/>
                <w:szCs w:val="24"/>
              </w:rPr>
            </w:pPr>
            <w:r w:rsidRPr="000C288F">
              <w:rPr>
                <w:sz w:val="24"/>
                <w:szCs w:val="24"/>
              </w:rPr>
              <w:t>Стремление к совершенствованию и развитию, овладение новыми технологиями</w:t>
            </w:r>
          </w:p>
        </w:tc>
      </w:tr>
      <w:tr w:rsidR="00515B64" w:rsidRPr="000C288F" w14:paraId="723522CD" w14:textId="77777777" w:rsidTr="00D87D67">
        <w:tc>
          <w:tcPr>
            <w:tcW w:w="1956" w:type="dxa"/>
            <w:vMerge w:val="restart"/>
          </w:tcPr>
          <w:p w14:paraId="2DC9108E" w14:textId="77777777" w:rsidR="00515B64" w:rsidRPr="000C288F" w:rsidRDefault="00515B64" w:rsidP="00DB6ED7">
            <w:pPr>
              <w:ind w:firstLine="0"/>
              <w:rPr>
                <w:sz w:val="24"/>
                <w:szCs w:val="24"/>
              </w:rPr>
            </w:pPr>
            <w:r w:rsidRPr="000C288F">
              <w:rPr>
                <w:sz w:val="24"/>
                <w:szCs w:val="24"/>
              </w:rPr>
              <w:t>Внешняя</w:t>
            </w:r>
          </w:p>
        </w:tc>
        <w:tc>
          <w:tcPr>
            <w:tcW w:w="1980" w:type="dxa"/>
          </w:tcPr>
          <w:p w14:paraId="158CE896" w14:textId="77777777" w:rsidR="00515B64" w:rsidRPr="000C288F" w:rsidRDefault="00515B64" w:rsidP="00515B64">
            <w:pPr>
              <w:ind w:firstLine="0"/>
              <w:rPr>
                <w:sz w:val="24"/>
                <w:szCs w:val="24"/>
              </w:rPr>
            </w:pPr>
            <w:r w:rsidRPr="000C288F">
              <w:rPr>
                <w:sz w:val="24"/>
                <w:szCs w:val="24"/>
              </w:rPr>
              <w:t>Охрана окружающей среды, предупреждение чрезвычайных ситуаций</w:t>
            </w:r>
          </w:p>
        </w:tc>
        <w:tc>
          <w:tcPr>
            <w:tcW w:w="2693" w:type="dxa"/>
          </w:tcPr>
          <w:p w14:paraId="59C38387" w14:textId="77777777" w:rsidR="00515B64" w:rsidRPr="000C288F" w:rsidRDefault="00515B64" w:rsidP="00515B64">
            <w:pPr>
              <w:ind w:firstLine="0"/>
              <w:rPr>
                <w:sz w:val="24"/>
                <w:szCs w:val="24"/>
              </w:rPr>
            </w:pPr>
            <w:proofErr w:type="spellStart"/>
            <w:r w:rsidRPr="000C288F">
              <w:rPr>
                <w:sz w:val="24"/>
                <w:szCs w:val="24"/>
              </w:rPr>
              <w:t>British</w:t>
            </w:r>
            <w:proofErr w:type="spellEnd"/>
            <w:r w:rsidRPr="000C288F">
              <w:rPr>
                <w:sz w:val="24"/>
                <w:szCs w:val="24"/>
              </w:rPr>
              <w:t xml:space="preserve"> </w:t>
            </w:r>
            <w:proofErr w:type="spellStart"/>
            <w:r w:rsidRPr="000C288F">
              <w:rPr>
                <w:sz w:val="24"/>
                <w:szCs w:val="24"/>
              </w:rPr>
              <w:t>Petroleum</w:t>
            </w:r>
            <w:proofErr w:type="spellEnd"/>
            <w:r w:rsidRPr="000C288F">
              <w:rPr>
                <w:sz w:val="24"/>
                <w:szCs w:val="24"/>
              </w:rPr>
              <w:t>, ОАО «</w:t>
            </w:r>
            <w:proofErr w:type="spellStart"/>
            <w:r w:rsidRPr="000C288F">
              <w:rPr>
                <w:sz w:val="24"/>
                <w:szCs w:val="24"/>
              </w:rPr>
              <w:t>Альфабанк</w:t>
            </w:r>
            <w:proofErr w:type="spellEnd"/>
            <w:r w:rsidRPr="000C288F">
              <w:rPr>
                <w:sz w:val="24"/>
                <w:szCs w:val="24"/>
              </w:rPr>
              <w:t>», ОАО «Роснефть», ОАО «РЖД», ОАО «Татнефть», ОАО «Газпром» и др.</w:t>
            </w:r>
          </w:p>
        </w:tc>
        <w:tc>
          <w:tcPr>
            <w:tcW w:w="2942" w:type="dxa"/>
          </w:tcPr>
          <w:p w14:paraId="3C99C55C" w14:textId="77777777" w:rsidR="00515B64" w:rsidRPr="000C288F" w:rsidRDefault="00515B64" w:rsidP="00515B64">
            <w:pPr>
              <w:ind w:firstLine="0"/>
              <w:rPr>
                <w:sz w:val="24"/>
                <w:szCs w:val="24"/>
              </w:rPr>
            </w:pPr>
            <w:r w:rsidRPr="000C288F">
              <w:rPr>
                <w:sz w:val="24"/>
                <w:szCs w:val="24"/>
              </w:rPr>
              <w:t>Повышение лояльности к компании, повышение безопасности производства, предупреждение негативных последствий деятельности компании</w:t>
            </w:r>
          </w:p>
        </w:tc>
      </w:tr>
      <w:tr w:rsidR="00515B64" w:rsidRPr="000C288F" w14:paraId="40085FED" w14:textId="77777777" w:rsidTr="00D87D67">
        <w:tc>
          <w:tcPr>
            <w:tcW w:w="1956" w:type="dxa"/>
            <w:vMerge/>
          </w:tcPr>
          <w:p w14:paraId="7B84FE24" w14:textId="77777777" w:rsidR="00515B64" w:rsidRPr="000C288F" w:rsidRDefault="00515B64" w:rsidP="00D87D67">
            <w:pPr>
              <w:rPr>
                <w:sz w:val="24"/>
                <w:szCs w:val="24"/>
              </w:rPr>
            </w:pPr>
          </w:p>
        </w:tc>
        <w:tc>
          <w:tcPr>
            <w:tcW w:w="1980" w:type="dxa"/>
          </w:tcPr>
          <w:p w14:paraId="3816AC08" w14:textId="77777777" w:rsidR="00515B64" w:rsidRPr="000C288F" w:rsidRDefault="00515B64" w:rsidP="00515B64">
            <w:pPr>
              <w:ind w:firstLine="0"/>
              <w:rPr>
                <w:sz w:val="24"/>
                <w:szCs w:val="24"/>
              </w:rPr>
            </w:pPr>
            <w:r w:rsidRPr="000C288F">
              <w:rPr>
                <w:sz w:val="24"/>
                <w:szCs w:val="24"/>
              </w:rPr>
              <w:t xml:space="preserve">Спонсорство, взаимодействие со </w:t>
            </w:r>
            <w:proofErr w:type="spellStart"/>
            <w:r w:rsidRPr="000C288F">
              <w:rPr>
                <w:sz w:val="24"/>
                <w:szCs w:val="24"/>
              </w:rPr>
              <w:t>стейкхолдерами</w:t>
            </w:r>
            <w:proofErr w:type="spellEnd"/>
          </w:p>
        </w:tc>
        <w:tc>
          <w:tcPr>
            <w:tcW w:w="2693" w:type="dxa"/>
          </w:tcPr>
          <w:p w14:paraId="58D2799C" w14:textId="77777777" w:rsidR="00515B64" w:rsidRPr="000C288F" w:rsidRDefault="00515B64" w:rsidP="00515B64">
            <w:pPr>
              <w:ind w:firstLine="0"/>
              <w:rPr>
                <w:sz w:val="24"/>
                <w:szCs w:val="24"/>
              </w:rPr>
            </w:pPr>
            <w:r w:rsidRPr="000C288F">
              <w:rPr>
                <w:sz w:val="24"/>
                <w:szCs w:val="24"/>
              </w:rPr>
              <w:t>ОАО «Банк ВТБ», ОАО «МТС», ОАО «Сбербанк России» и др.</w:t>
            </w:r>
          </w:p>
        </w:tc>
        <w:tc>
          <w:tcPr>
            <w:tcW w:w="2942" w:type="dxa"/>
          </w:tcPr>
          <w:p w14:paraId="1D90332F" w14:textId="77777777" w:rsidR="00515B64" w:rsidRPr="000C288F" w:rsidRDefault="00515B64" w:rsidP="00515B64">
            <w:pPr>
              <w:ind w:firstLine="0"/>
              <w:rPr>
                <w:sz w:val="24"/>
                <w:szCs w:val="24"/>
              </w:rPr>
            </w:pPr>
            <w:r w:rsidRPr="000C288F">
              <w:rPr>
                <w:sz w:val="24"/>
                <w:szCs w:val="24"/>
              </w:rPr>
              <w:t>Наращивание конкурентных преимуществ, узнаваемость бренда, лояльность клиентов и местного сообщества, имидж</w:t>
            </w:r>
          </w:p>
        </w:tc>
      </w:tr>
      <w:tr w:rsidR="00515B64" w:rsidRPr="000C288F" w14:paraId="5789E39B" w14:textId="77777777" w:rsidTr="00D87D67">
        <w:tc>
          <w:tcPr>
            <w:tcW w:w="1956" w:type="dxa"/>
            <w:vMerge/>
          </w:tcPr>
          <w:p w14:paraId="1C54D660" w14:textId="77777777" w:rsidR="00515B64" w:rsidRPr="000C288F" w:rsidRDefault="00515B64" w:rsidP="00D87D67">
            <w:pPr>
              <w:rPr>
                <w:sz w:val="24"/>
                <w:szCs w:val="24"/>
              </w:rPr>
            </w:pPr>
          </w:p>
        </w:tc>
        <w:tc>
          <w:tcPr>
            <w:tcW w:w="1980" w:type="dxa"/>
          </w:tcPr>
          <w:p w14:paraId="7DB0DB17" w14:textId="77777777" w:rsidR="00515B64" w:rsidRPr="000C288F" w:rsidRDefault="00515B64" w:rsidP="00515B64">
            <w:pPr>
              <w:ind w:firstLine="0"/>
              <w:rPr>
                <w:sz w:val="24"/>
                <w:szCs w:val="24"/>
              </w:rPr>
            </w:pPr>
            <w:r w:rsidRPr="000C288F">
              <w:rPr>
                <w:sz w:val="24"/>
                <w:szCs w:val="24"/>
              </w:rPr>
              <w:t>Решение общественных задач, развитие местного сообщества, взаимодействие с властью</w:t>
            </w:r>
          </w:p>
        </w:tc>
        <w:tc>
          <w:tcPr>
            <w:tcW w:w="2693" w:type="dxa"/>
          </w:tcPr>
          <w:p w14:paraId="04D206BB" w14:textId="77777777" w:rsidR="00515B64" w:rsidRPr="000C288F" w:rsidRDefault="00515B64" w:rsidP="00515B64">
            <w:pPr>
              <w:ind w:firstLine="0"/>
              <w:rPr>
                <w:sz w:val="24"/>
                <w:szCs w:val="24"/>
              </w:rPr>
            </w:pPr>
            <w:r w:rsidRPr="000C288F">
              <w:rPr>
                <w:sz w:val="24"/>
                <w:szCs w:val="24"/>
              </w:rPr>
              <w:t>ОАО «</w:t>
            </w:r>
            <w:proofErr w:type="spellStart"/>
            <w:r w:rsidRPr="000C288F">
              <w:rPr>
                <w:sz w:val="24"/>
                <w:szCs w:val="24"/>
              </w:rPr>
              <w:t>Альфа-банк</w:t>
            </w:r>
            <w:proofErr w:type="spellEnd"/>
            <w:r w:rsidRPr="000C288F">
              <w:rPr>
                <w:sz w:val="24"/>
                <w:szCs w:val="24"/>
              </w:rPr>
              <w:t xml:space="preserve">», ОАО «ЛУКОЙЛ», </w:t>
            </w:r>
            <w:proofErr w:type="spellStart"/>
            <w:r w:rsidRPr="000C288F">
              <w:rPr>
                <w:sz w:val="24"/>
                <w:szCs w:val="24"/>
              </w:rPr>
              <w:t>Shell</w:t>
            </w:r>
            <w:proofErr w:type="spellEnd"/>
            <w:r w:rsidRPr="000C288F">
              <w:rPr>
                <w:sz w:val="24"/>
                <w:szCs w:val="24"/>
              </w:rPr>
              <w:t xml:space="preserve">, </w:t>
            </w:r>
            <w:proofErr w:type="spellStart"/>
            <w:r w:rsidRPr="000C288F">
              <w:rPr>
                <w:sz w:val="24"/>
                <w:szCs w:val="24"/>
              </w:rPr>
              <w:t>Vodafone</w:t>
            </w:r>
            <w:proofErr w:type="spellEnd"/>
            <w:r w:rsidRPr="000C288F">
              <w:rPr>
                <w:sz w:val="24"/>
                <w:szCs w:val="24"/>
              </w:rPr>
              <w:t>, ОАО «РЖД» и др.</w:t>
            </w:r>
          </w:p>
        </w:tc>
        <w:tc>
          <w:tcPr>
            <w:tcW w:w="2942" w:type="dxa"/>
          </w:tcPr>
          <w:p w14:paraId="0858F3B4" w14:textId="77777777" w:rsidR="00515B64" w:rsidRPr="000C288F" w:rsidRDefault="00515B64" w:rsidP="00515B64">
            <w:pPr>
              <w:ind w:firstLine="0"/>
              <w:rPr>
                <w:sz w:val="24"/>
                <w:szCs w:val="24"/>
              </w:rPr>
            </w:pPr>
            <w:r w:rsidRPr="000C288F">
              <w:rPr>
                <w:sz w:val="24"/>
                <w:szCs w:val="24"/>
              </w:rPr>
              <w:t>Повышение эффективности взаимодействия с властью и местным сообществом, развитие партнерских отношений с властью заинтересованными лицами</w:t>
            </w:r>
          </w:p>
        </w:tc>
      </w:tr>
      <w:tr w:rsidR="00515B64" w:rsidRPr="000C288F" w14:paraId="775F0AFA" w14:textId="77777777" w:rsidTr="00D87D67">
        <w:tc>
          <w:tcPr>
            <w:tcW w:w="1956" w:type="dxa"/>
            <w:vMerge/>
          </w:tcPr>
          <w:p w14:paraId="5FED9962" w14:textId="77777777" w:rsidR="00515B64" w:rsidRPr="000C288F" w:rsidRDefault="00515B64" w:rsidP="00D87D67">
            <w:pPr>
              <w:rPr>
                <w:sz w:val="24"/>
                <w:szCs w:val="24"/>
              </w:rPr>
            </w:pPr>
          </w:p>
        </w:tc>
        <w:tc>
          <w:tcPr>
            <w:tcW w:w="1980" w:type="dxa"/>
          </w:tcPr>
          <w:p w14:paraId="392229E8" w14:textId="77777777" w:rsidR="00515B64" w:rsidRPr="000C288F" w:rsidRDefault="00515B64" w:rsidP="00515B64">
            <w:pPr>
              <w:ind w:firstLine="0"/>
              <w:rPr>
                <w:sz w:val="24"/>
                <w:szCs w:val="24"/>
              </w:rPr>
            </w:pPr>
            <w:r w:rsidRPr="000C288F">
              <w:rPr>
                <w:sz w:val="24"/>
                <w:szCs w:val="24"/>
              </w:rPr>
              <w:t>Благотворительность, социальное партнерство</w:t>
            </w:r>
          </w:p>
        </w:tc>
        <w:tc>
          <w:tcPr>
            <w:tcW w:w="2693" w:type="dxa"/>
          </w:tcPr>
          <w:p w14:paraId="6EAE72EF" w14:textId="77777777" w:rsidR="00515B64" w:rsidRPr="000C288F" w:rsidRDefault="00515B64" w:rsidP="00515B64">
            <w:pPr>
              <w:ind w:firstLine="0"/>
              <w:rPr>
                <w:sz w:val="24"/>
                <w:szCs w:val="24"/>
                <w:lang w:val="en-US"/>
              </w:rPr>
            </w:pPr>
            <w:r w:rsidRPr="000C288F">
              <w:rPr>
                <w:sz w:val="24"/>
                <w:szCs w:val="24"/>
                <w:lang w:val="en-US"/>
              </w:rPr>
              <w:t xml:space="preserve">Disney Company, Nokia </w:t>
            </w:r>
            <w:r w:rsidRPr="000C288F">
              <w:rPr>
                <w:sz w:val="24"/>
                <w:szCs w:val="24"/>
              </w:rPr>
              <w:t>и</w:t>
            </w:r>
            <w:r w:rsidRPr="000C288F">
              <w:rPr>
                <w:sz w:val="24"/>
                <w:szCs w:val="24"/>
                <w:lang w:val="en-US"/>
              </w:rPr>
              <w:t xml:space="preserve"> </w:t>
            </w:r>
            <w:proofErr w:type="spellStart"/>
            <w:r w:rsidRPr="000C288F">
              <w:rPr>
                <w:sz w:val="24"/>
                <w:szCs w:val="24"/>
              </w:rPr>
              <w:t>др</w:t>
            </w:r>
            <w:proofErr w:type="spellEnd"/>
            <w:r w:rsidRPr="000C288F">
              <w:rPr>
                <w:sz w:val="24"/>
                <w:szCs w:val="24"/>
                <w:lang w:val="en-US"/>
              </w:rPr>
              <w:t>.</w:t>
            </w:r>
          </w:p>
        </w:tc>
        <w:tc>
          <w:tcPr>
            <w:tcW w:w="2942" w:type="dxa"/>
          </w:tcPr>
          <w:p w14:paraId="357C29DE" w14:textId="77777777" w:rsidR="00515B64" w:rsidRPr="000C288F" w:rsidRDefault="00515B64" w:rsidP="00515B64">
            <w:pPr>
              <w:ind w:firstLine="0"/>
              <w:rPr>
                <w:sz w:val="24"/>
                <w:szCs w:val="24"/>
              </w:rPr>
            </w:pPr>
            <w:r w:rsidRPr="000C288F">
              <w:rPr>
                <w:sz w:val="24"/>
                <w:szCs w:val="24"/>
              </w:rPr>
              <w:t>Альтруизм, стремление к социальному сотрудничеству</w:t>
            </w:r>
          </w:p>
        </w:tc>
      </w:tr>
    </w:tbl>
    <w:p w14:paraId="14351727" w14:textId="77777777" w:rsidR="00515B64" w:rsidRPr="00682829" w:rsidRDefault="00515B64" w:rsidP="00515B64">
      <w:pPr>
        <w:spacing w:line="360" w:lineRule="auto"/>
        <w:rPr>
          <w:szCs w:val="28"/>
        </w:rPr>
      </w:pPr>
    </w:p>
    <w:p w14:paraId="53C5F03C" w14:textId="3C41689B" w:rsidR="00515B64" w:rsidRDefault="00515B64" w:rsidP="00711A0B">
      <w:pPr>
        <w:rPr>
          <w:szCs w:val="28"/>
        </w:rPr>
      </w:pPr>
      <w:r>
        <w:rPr>
          <w:szCs w:val="28"/>
        </w:rPr>
        <w:t xml:space="preserve">Таким образом, в результате проведенных исследований можно сформировать условную описательную модель мотивации корпорации к </w:t>
      </w:r>
      <w:r>
        <w:rPr>
          <w:szCs w:val="28"/>
        </w:rPr>
        <w:lastRenderedPageBreak/>
        <w:t xml:space="preserve">осуществлению корпоративных социальных инвестиций (рис.2). О принципах, которые важны для социального инвестирования уже было указано выше. Как видно из рисунка, значимым условием является поддержание безопасных границ, предотвращающих возникновение финансовых рисков, могущих привести к </w:t>
      </w:r>
      <w:proofErr w:type="spellStart"/>
      <w:r>
        <w:rPr>
          <w:szCs w:val="28"/>
        </w:rPr>
        <w:t>предбанкротному</w:t>
      </w:r>
      <w:proofErr w:type="spellEnd"/>
      <w:r>
        <w:rPr>
          <w:szCs w:val="28"/>
        </w:rPr>
        <w:t xml:space="preserve"> состоянию или банкротству. В качестве ожидаемого конечного стратегического эффекта для корпорации необходима экономическая выгода как основа существования коммерческого предприятия. Соответственно, сложности включения корпораций в социальное инвестирование может быть связано с ее внутренними проблемами, в особенности финансово-экономической устойчивости предприятия. Учитывая непростые современные экономические условия, в корпоративном социальном инвестировании сложился ряд особенностей, которые носят часто ограничительный характер. </w:t>
      </w:r>
    </w:p>
    <w:p w14:paraId="6B9E090F" w14:textId="0DE68B4D" w:rsidR="00515B64" w:rsidRPr="00263D38" w:rsidRDefault="00B504EB" w:rsidP="00515B64">
      <w:pPr>
        <w:spacing w:line="360" w:lineRule="auto"/>
        <w:rPr>
          <w:szCs w:val="28"/>
        </w:rPr>
      </w:pPr>
      <w:r>
        <w:rPr>
          <w:noProof/>
        </w:rPr>
        <w:pict w14:anchorId="207399F8">
          <v:rect id="Прямоугольник 10" o:spid="_x0000_s1036" style="position:absolute;left:0;text-align:left;margin-left:13.1pt;margin-top:17.4pt;width:463.5pt;height:2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" fillcolor="white [3212]" strokecolor="black [3213]" strokeweight="2.25pt"/>
        </w:pict>
      </w:r>
      <w:r>
        <w:rPr>
          <w:noProof/>
        </w:rPr>
        <w:pict w14:anchorId="09477BD6">
          <v:oval id="Овал 19" o:spid="_x0000_s1035" style="position:absolute;left:0;text-align:left;margin-left:29.6pt;margin-top:21.9pt;width:212.2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" fillcolor="white [3212]" strokecolor="black [3213]" strokeweight="1pt">
            <v:stroke joinstyle="miter"/>
            <v:textbox>
              <w:txbxContent>
                <w:p w14:paraId="3AE38F02" w14:textId="77777777" w:rsidR="00D87D67" w:rsidRPr="00F0236F" w:rsidRDefault="00D87D67" w:rsidP="00515B64">
                  <w:pPr>
                    <w:jc w:val="center"/>
                    <w:rPr>
                      <w:szCs w:val="28"/>
                    </w:rPr>
                  </w:pPr>
                  <w:r w:rsidRPr="00F0236F">
                    <w:rPr>
                      <w:szCs w:val="28"/>
                    </w:rPr>
                    <w:t>Принцип заинтересованности</w:t>
                  </w:r>
                </w:p>
              </w:txbxContent>
            </v:textbox>
          </v:oval>
        </w:pict>
      </w:r>
    </w:p>
    <w:p w14:paraId="28CE676E" w14:textId="43D691C9" w:rsidR="00515B64" w:rsidRPr="00263D38" w:rsidRDefault="00B504EB" w:rsidP="00515B64">
      <w:pPr>
        <w:spacing w:line="360" w:lineRule="auto"/>
        <w:rPr>
          <w:szCs w:val="28"/>
        </w:rPr>
      </w:pPr>
      <w:r>
        <w:rPr>
          <w:noProof/>
        </w:rPr>
        <w:pict w14:anchorId="3C487C55">
          <v:oval id="Овал 24" o:spid="_x0000_s1034" style="position:absolute;left:0;text-align:left;margin-left:268.1pt;margin-top:.75pt;width:208.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" fillcolor="white [3212]" strokecolor="black [3213]" strokeweight="1pt">
            <v:stroke joinstyle="miter"/>
            <v:textbox>
              <w:txbxContent>
                <w:p w14:paraId="527ACDF3" w14:textId="77777777" w:rsidR="00D87D67" w:rsidRPr="00477905" w:rsidRDefault="00D87D67" w:rsidP="00515B64">
                  <w:pPr>
                    <w:jc w:val="center"/>
                    <w:rPr>
                      <w:szCs w:val="28"/>
                    </w:rPr>
                  </w:pPr>
                  <w:r w:rsidRPr="00477905">
                    <w:rPr>
                      <w:szCs w:val="28"/>
                    </w:rPr>
                    <w:t>Принцип добровольности</w:t>
                  </w:r>
                </w:p>
              </w:txbxContent>
            </v:textbox>
          </v:oval>
        </w:pict>
      </w:r>
    </w:p>
    <w:p w14:paraId="1162BEDB" w14:textId="77777777" w:rsidR="00515B64" w:rsidRPr="00263D38" w:rsidRDefault="00515B64" w:rsidP="00515B64">
      <w:pPr>
        <w:spacing w:line="360" w:lineRule="auto"/>
        <w:rPr>
          <w:szCs w:val="28"/>
        </w:rPr>
      </w:pPr>
    </w:p>
    <w:p w14:paraId="14408D83" w14:textId="6DAFECFC" w:rsidR="00515B64" w:rsidRPr="00263D38" w:rsidRDefault="00B504EB" w:rsidP="00515B64">
      <w:pPr>
        <w:spacing w:line="360" w:lineRule="auto"/>
        <w:rPr>
          <w:szCs w:val="28"/>
        </w:rPr>
      </w:pPr>
      <w:r>
        <w:rPr>
          <w:noProof/>
        </w:rPr>
        <w:pict w14:anchorId="4BC55DE5">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26" o:spid="_x0000_s1033" type="#_x0000_t102" style="position:absolute;left:0;text-align:left;margin-left:87.35pt;margin-top:7.95pt;width:42pt;height:4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" adj="11172,18993,16200" fillcolor="white [3212]" strokecolor="black [3213]" strokeweight="1pt"/>
        </w:pict>
      </w:r>
      <w:r>
        <w:rPr>
          <w:noProof/>
        </w:rPr>
        <w:pict w14:anchorId="1D7078F5">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25" o:spid="_x0000_s1032" type="#_x0000_t103" style="position:absolute;left:0;text-align:left;margin-left:378.35pt;margin-top:4.95pt;width:54pt;height:4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" adj="10800,18900,4425" fillcolor="white [3212]" strokecolor="black [3213]" strokeweight="1pt"/>
        </w:pict>
      </w:r>
      <w:r>
        <w:rPr>
          <w:noProof/>
        </w:rPr>
        <w:pict w14:anchorId="580B0A8C">
          <v:roundrect id="Скругленный прямоугольник 5" o:spid="_x0000_s1031" style="position:absolute;left:0;text-align:left;margin-left:136.1pt;margin-top:14.7pt;width:241.5pt;height:50.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" fillcolor="white [3212]" strokecolor="#0d0d0d [3069]" strokeweight="1.5pt">
            <v:stroke joinstyle="miter"/>
            <v:textbox>
              <w:txbxContent>
                <w:p w14:paraId="2A1B01D9" w14:textId="77777777" w:rsidR="00D87D67" w:rsidRPr="00D50630" w:rsidRDefault="00D87D67" w:rsidP="00515B64">
                  <w:pPr>
                    <w:jc w:val="center"/>
                    <w:rPr>
                      <w:sz w:val="36"/>
                      <w:szCs w:val="36"/>
                    </w:rPr>
                  </w:pPr>
                  <w:r w:rsidRPr="00D50630">
                    <w:rPr>
                      <w:sz w:val="36"/>
                      <w:szCs w:val="36"/>
                    </w:rPr>
                    <w:t>корпорации</w:t>
                  </w:r>
                </w:p>
              </w:txbxContent>
            </v:textbox>
          </v:roundrect>
        </w:pict>
      </w:r>
    </w:p>
    <w:p w14:paraId="0B8185AD" w14:textId="77777777" w:rsidR="00515B64" w:rsidRPr="00263D38" w:rsidRDefault="00515B64" w:rsidP="00515B64">
      <w:pPr>
        <w:spacing w:line="360" w:lineRule="auto"/>
        <w:rPr>
          <w:szCs w:val="28"/>
        </w:rPr>
      </w:pPr>
    </w:p>
    <w:p w14:paraId="02F20256" w14:textId="477AD32E" w:rsidR="00515B64" w:rsidRPr="00263D38" w:rsidRDefault="00B504EB" w:rsidP="00515B64">
      <w:pPr>
        <w:spacing w:line="360" w:lineRule="auto"/>
        <w:rPr>
          <w:szCs w:val="28"/>
        </w:rPr>
      </w:pPr>
      <w:r>
        <w:rPr>
          <w:noProof/>
        </w:rPr>
        <w:pict w14:anchorId="024FB90D">
          <v:line id="Прямая соединительная линия 29" o:spid="_x0000_s1030" style="position:absolute;left:0;text-align:left;flip:x;z-index:251667456;visibility:visible;mso-wrap-style:square;mso-wrap-distance-left:9pt;mso-wrap-distance-top:0;mso-wrap-distance-right:9pt;mso-wrap-distance-bottom:0;mso-position-horizontal:absolute;mso-position-horizontal-relative:text;mso-position-vertical:absolute;mso-position-vertical-relative:text" from="94.85pt,15.3pt" to="228.3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" strokecolor="black [3213]" strokeweight=".5pt">
            <v:stroke joinstyle="miter"/>
          </v:line>
        </w:pict>
      </w:r>
      <w:r>
        <w:rPr>
          <w:noProof/>
        </w:rPr>
        <w:pict w14:anchorId="004ED4AB">
          <v:line id="Прямая соединительная линия 30" o:spid="_x0000_s1029"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71.05pt,16.05pt" to="382.8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" strokecolor="black [3213]" strokeweight=".5pt">
            <v:stroke joinstyle="miter"/>
          </v:line>
        </w:pict>
      </w:r>
    </w:p>
    <w:p w14:paraId="19505178" w14:textId="77777777" w:rsidR="00515B64" w:rsidRPr="00263D38" w:rsidRDefault="00515B64" w:rsidP="00515B64">
      <w:pPr>
        <w:spacing w:line="360" w:lineRule="auto"/>
        <w:rPr>
          <w:szCs w:val="28"/>
        </w:rPr>
      </w:pPr>
    </w:p>
    <w:p w14:paraId="3952333A" w14:textId="4D00914A" w:rsidR="00515B64" w:rsidRPr="00263D38" w:rsidRDefault="00B504EB" w:rsidP="00515B64">
      <w:pPr>
        <w:spacing w:line="360" w:lineRule="auto"/>
        <w:rPr>
          <w:szCs w:val="28"/>
        </w:rPr>
      </w:pPr>
      <w:r>
        <w:rPr>
          <w:noProof/>
        </w:rPr>
        <w:pict w14:anchorId="68242086">
          <v:rect id="Прямоугольник 28" o:spid="_x0000_s1028" style="position:absolute;left:0;text-align:left;margin-left:270.35pt;margin-top:10.75pt;width:190.5pt;height:44.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" fillcolor="white [3212]" strokecolor="black [3213]" strokeweight="1pt">
            <v:textbox>
              <w:txbxContent>
                <w:p w14:paraId="73BD5035" w14:textId="77777777" w:rsidR="00D87D67" w:rsidRPr="00AE4F27" w:rsidRDefault="00D87D67" w:rsidP="00515B64">
                  <w:pPr>
                    <w:jc w:val="center"/>
                    <w:rPr>
                      <w:szCs w:val="28"/>
                    </w:rPr>
                  </w:pPr>
                  <w:r w:rsidRPr="00AE4F27">
                    <w:rPr>
                      <w:szCs w:val="28"/>
                    </w:rPr>
                    <w:t>Ожидаемый эффект -</w:t>
                  </w:r>
                  <w:r w:rsidRPr="00AE4F27">
                    <w:t xml:space="preserve"> </w:t>
                  </w:r>
                  <w:r w:rsidRPr="00AE4F27">
                    <w:rPr>
                      <w:szCs w:val="28"/>
                    </w:rPr>
                    <w:t>экономический</w:t>
                  </w:r>
                </w:p>
              </w:txbxContent>
            </v:textbox>
          </v:rect>
        </w:pict>
      </w:r>
      <w:r>
        <w:rPr>
          <w:noProof/>
        </w:rPr>
        <w:pict w14:anchorId="2A33E08C">
          <v:rect id="Прямоугольник 27" o:spid="_x0000_s1027" style="position:absolute;left:0;text-align:left;margin-left:24.35pt;margin-top:11.5pt;width:20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" fillcolor="white [3212]" strokecolor="black [3213]" strokeweight="1pt">
            <v:textbox>
              <w:txbxContent>
                <w:p w14:paraId="5E5F57D7" w14:textId="77777777" w:rsidR="00D87D67" w:rsidRPr="00B23476" w:rsidRDefault="00D87D67" w:rsidP="00515B64">
                  <w:pPr>
                    <w:jc w:val="center"/>
                    <w:rPr>
                      <w:szCs w:val="28"/>
                    </w:rPr>
                  </w:pPr>
                  <w:r>
                    <w:rPr>
                      <w:szCs w:val="28"/>
                    </w:rPr>
                    <w:t>Условия -</w:t>
                  </w:r>
                  <w:r w:rsidRPr="00B23476">
                    <w:rPr>
                      <w:szCs w:val="28"/>
                    </w:rPr>
                    <w:t xml:space="preserve"> безопасные границы</w:t>
                  </w:r>
                </w:p>
              </w:txbxContent>
            </v:textbox>
          </v:rect>
        </w:pict>
      </w:r>
    </w:p>
    <w:p w14:paraId="2183FF41" w14:textId="77777777" w:rsidR="00515B64" w:rsidRPr="00263D38" w:rsidRDefault="00515B64" w:rsidP="00515B64">
      <w:pPr>
        <w:spacing w:line="360" w:lineRule="auto"/>
        <w:rPr>
          <w:szCs w:val="28"/>
        </w:rPr>
      </w:pPr>
    </w:p>
    <w:p w14:paraId="5FE42984" w14:textId="77777777" w:rsidR="00515B64" w:rsidRDefault="00515B64" w:rsidP="00515B64">
      <w:pPr>
        <w:spacing w:line="360" w:lineRule="auto"/>
        <w:rPr>
          <w:szCs w:val="28"/>
        </w:rPr>
      </w:pPr>
    </w:p>
    <w:p w14:paraId="4F19A30A" w14:textId="77777777" w:rsidR="00515B64" w:rsidRDefault="00515B64" w:rsidP="00515B64">
      <w:pPr>
        <w:spacing w:line="360" w:lineRule="auto"/>
        <w:jc w:val="center"/>
        <w:rPr>
          <w:szCs w:val="28"/>
        </w:rPr>
      </w:pPr>
    </w:p>
    <w:p w14:paraId="25909AAA" w14:textId="6F6F60AF" w:rsidR="00515B64" w:rsidRDefault="00515B64" w:rsidP="00711A0B">
      <w:pPr>
        <w:jc w:val="center"/>
        <w:rPr>
          <w:szCs w:val="28"/>
        </w:rPr>
      </w:pPr>
      <w:r w:rsidRPr="00263D38">
        <w:rPr>
          <w:szCs w:val="28"/>
        </w:rPr>
        <w:t xml:space="preserve">Рис. </w:t>
      </w:r>
      <w:r>
        <w:rPr>
          <w:szCs w:val="28"/>
        </w:rPr>
        <w:t xml:space="preserve">1 </w:t>
      </w:r>
      <w:r w:rsidRPr="00263D38">
        <w:rPr>
          <w:szCs w:val="28"/>
        </w:rPr>
        <w:t>Мотивационная модель участия корпорации в социальном</w:t>
      </w:r>
    </w:p>
    <w:p w14:paraId="378A320B" w14:textId="77777777" w:rsidR="00515B64" w:rsidRPr="00263D38" w:rsidRDefault="00515B64" w:rsidP="00711A0B">
      <w:pPr>
        <w:rPr>
          <w:szCs w:val="28"/>
        </w:rPr>
      </w:pPr>
      <w:r w:rsidRPr="00263D38">
        <w:rPr>
          <w:szCs w:val="28"/>
        </w:rPr>
        <w:t xml:space="preserve">инвестировании </w:t>
      </w:r>
    </w:p>
    <w:p w14:paraId="4BAE9202" w14:textId="77777777" w:rsidR="00515B64" w:rsidRPr="00DB0F59" w:rsidRDefault="00515B64" w:rsidP="00711A0B">
      <w:pPr>
        <w:rPr>
          <w:b/>
          <w:caps/>
          <w:szCs w:val="28"/>
        </w:rPr>
      </w:pPr>
    </w:p>
    <w:p w14:paraId="6BA6F513" w14:textId="689E46A3" w:rsidR="00515B64" w:rsidRDefault="00515B64" w:rsidP="00711A0B">
      <w:pPr>
        <w:rPr>
          <w:szCs w:val="28"/>
        </w:rPr>
      </w:pPr>
      <w:r>
        <w:rPr>
          <w:szCs w:val="28"/>
        </w:rPr>
        <w:t xml:space="preserve">По данным, представленным Московской школы управления </w:t>
      </w:r>
      <w:proofErr w:type="spellStart"/>
      <w:r>
        <w:rPr>
          <w:szCs w:val="28"/>
        </w:rPr>
        <w:t>Сколково</w:t>
      </w:r>
      <w:proofErr w:type="spellEnd"/>
      <w:r>
        <w:rPr>
          <w:szCs w:val="28"/>
        </w:rPr>
        <w:t xml:space="preserve">, наиболее редко упоминаемые компоненты в стратегиях развития КСО в российских компаниях – это права человека, точный учет, запись и отчетность, использование </w:t>
      </w:r>
      <w:proofErr w:type="spellStart"/>
      <w:r>
        <w:rPr>
          <w:szCs w:val="28"/>
        </w:rPr>
        <w:t>неископаемого</w:t>
      </w:r>
      <w:proofErr w:type="spellEnd"/>
      <w:r>
        <w:rPr>
          <w:szCs w:val="28"/>
        </w:rPr>
        <w:t xml:space="preserve"> топлива, защита неприкосновенности частной жизни и личной информации, транспортировка и упаковка, отвечающая критериям устойчивого развития, «зеленые» технологии.</w:t>
      </w:r>
    </w:p>
    <w:p w14:paraId="3CFBF35F" w14:textId="77777777" w:rsidR="008B0524" w:rsidRDefault="008B0524" w:rsidP="00711A0B">
      <w:pPr>
        <w:ind w:firstLine="708"/>
        <w:rPr>
          <w:rFonts w:eastAsia="Calibri"/>
          <w:szCs w:val="28"/>
        </w:rPr>
      </w:pPr>
      <w:r>
        <w:rPr>
          <w:rFonts w:eastAsia="Calibri"/>
          <w:szCs w:val="28"/>
        </w:rPr>
        <w:t xml:space="preserve">Ассоциация менеджеров, которая ведет мониторинг развития корпоративной социальной ответственности и социальных инвестиций с 2000 года, применяет собственную методику оценки. Длительность оценочного периода служит причиной того, что практически все исследователи </w:t>
      </w:r>
      <w:r>
        <w:rPr>
          <w:rFonts w:eastAsia="Calibri"/>
          <w:szCs w:val="28"/>
        </w:rPr>
        <w:lastRenderedPageBreak/>
        <w:t>опираются на данные этой ассоциации, поскольку органы государственного статистического учета (Росстат) такого мониторинга не ведут.</w:t>
      </w:r>
    </w:p>
    <w:p w14:paraId="28B46332" w14:textId="77777777" w:rsidR="008B0524" w:rsidRPr="009D4D8E" w:rsidRDefault="008B0524" w:rsidP="00711A0B">
      <w:pPr>
        <w:ind w:firstLine="708"/>
        <w:rPr>
          <w:rFonts w:eastAsia="Calibri"/>
          <w:szCs w:val="28"/>
        </w:rPr>
      </w:pPr>
      <w:r w:rsidRPr="009D4D8E">
        <w:rPr>
          <w:rFonts w:eastAsia="Calibri"/>
          <w:szCs w:val="28"/>
        </w:rPr>
        <w:t>Первая группа</w:t>
      </w:r>
      <w:r>
        <w:rPr>
          <w:rFonts w:eastAsia="Calibri"/>
          <w:szCs w:val="28"/>
        </w:rPr>
        <w:t xml:space="preserve"> показателей связана с </w:t>
      </w:r>
      <w:r w:rsidRPr="009D4D8E">
        <w:rPr>
          <w:rFonts w:eastAsia="Calibri"/>
          <w:szCs w:val="28"/>
        </w:rPr>
        <w:t>институциональн</w:t>
      </w:r>
      <w:r>
        <w:rPr>
          <w:rFonts w:eastAsia="Calibri"/>
          <w:szCs w:val="28"/>
        </w:rPr>
        <w:t xml:space="preserve">ым аспектом и </w:t>
      </w:r>
      <w:r w:rsidRPr="009D4D8E">
        <w:rPr>
          <w:rFonts w:eastAsia="Calibri"/>
          <w:szCs w:val="28"/>
        </w:rPr>
        <w:t>включает следующие критерии:</w:t>
      </w:r>
    </w:p>
    <w:p w14:paraId="2B4E4D48" w14:textId="77777777" w:rsidR="008B0524" w:rsidRPr="009D4D8E" w:rsidRDefault="008B0524" w:rsidP="00711A0B">
      <w:pPr>
        <w:ind w:firstLine="708"/>
        <w:rPr>
          <w:rFonts w:eastAsia="Calibri"/>
          <w:szCs w:val="28"/>
        </w:rPr>
      </w:pPr>
      <w:r w:rsidRPr="009D4D8E">
        <w:rPr>
          <w:rFonts w:eastAsia="Calibri"/>
          <w:szCs w:val="28"/>
        </w:rPr>
        <w:t>1. наличие специального документа, в котором закреплена стратегия компании</w:t>
      </w:r>
      <w:r>
        <w:rPr>
          <w:rFonts w:eastAsia="Calibri"/>
          <w:szCs w:val="28"/>
        </w:rPr>
        <w:t xml:space="preserve"> </w:t>
      </w:r>
      <w:r w:rsidRPr="009D4D8E">
        <w:rPr>
          <w:rFonts w:eastAsia="Calibri"/>
          <w:szCs w:val="28"/>
        </w:rPr>
        <w:t>в области КСО (отдельного документа, утвержденного высшим исполнительным органом; коллективного договора; этического кодекса; кодекса корпоративного поведения или какого-либо другого документа);</w:t>
      </w:r>
    </w:p>
    <w:p w14:paraId="75F78E02" w14:textId="77777777" w:rsidR="008B0524" w:rsidRPr="009D4D8E" w:rsidRDefault="008B0524" w:rsidP="00711A0B">
      <w:pPr>
        <w:ind w:firstLine="708"/>
        <w:rPr>
          <w:rFonts w:eastAsia="Calibri"/>
          <w:szCs w:val="28"/>
        </w:rPr>
      </w:pPr>
      <w:r w:rsidRPr="009D4D8E">
        <w:rPr>
          <w:rFonts w:eastAsia="Calibri"/>
          <w:szCs w:val="28"/>
        </w:rPr>
        <w:t>2. наличие связи стратегии КСО и корпоративной стратегии;</w:t>
      </w:r>
    </w:p>
    <w:p w14:paraId="350FCE2D" w14:textId="77777777" w:rsidR="008B0524" w:rsidRPr="009D4D8E" w:rsidRDefault="008B0524" w:rsidP="00711A0B">
      <w:pPr>
        <w:ind w:firstLine="708"/>
        <w:rPr>
          <w:rFonts w:eastAsia="Calibri"/>
          <w:szCs w:val="28"/>
        </w:rPr>
      </w:pPr>
      <w:r w:rsidRPr="009D4D8E">
        <w:rPr>
          <w:rFonts w:eastAsia="Calibri"/>
          <w:szCs w:val="28"/>
        </w:rPr>
        <w:t>3. наличие подразделения, отвечающего за реализацию стратегии в области КСО;</w:t>
      </w:r>
    </w:p>
    <w:p w14:paraId="3A655A1B" w14:textId="77777777" w:rsidR="008B0524" w:rsidRPr="009D4D8E" w:rsidRDefault="008B0524" w:rsidP="00711A0B">
      <w:pPr>
        <w:ind w:firstLine="708"/>
        <w:rPr>
          <w:rFonts w:eastAsia="Calibri"/>
          <w:szCs w:val="28"/>
        </w:rPr>
      </w:pPr>
      <w:r w:rsidRPr="009D4D8E">
        <w:rPr>
          <w:rFonts w:eastAsia="Calibri"/>
          <w:szCs w:val="28"/>
        </w:rPr>
        <w:t>4. наличие критериев выбора направлений корпоративных социальных инвестиций.</w:t>
      </w:r>
    </w:p>
    <w:p w14:paraId="5D3E9BC4" w14:textId="77777777" w:rsidR="008B0524" w:rsidRPr="009D4D8E" w:rsidRDefault="008B0524" w:rsidP="00711A0B">
      <w:pPr>
        <w:ind w:firstLine="708"/>
        <w:rPr>
          <w:rFonts w:eastAsia="Calibri"/>
          <w:szCs w:val="28"/>
        </w:rPr>
      </w:pPr>
      <w:r w:rsidRPr="009D4D8E">
        <w:rPr>
          <w:rFonts w:eastAsia="Calibri"/>
          <w:szCs w:val="28"/>
        </w:rPr>
        <w:t xml:space="preserve">Вторая группа </w:t>
      </w:r>
      <w:r w:rsidRPr="00A025EE">
        <w:rPr>
          <w:rFonts w:eastAsia="Calibri"/>
          <w:szCs w:val="28"/>
        </w:rPr>
        <w:t xml:space="preserve">показателей связана </w:t>
      </w:r>
      <w:r>
        <w:rPr>
          <w:rFonts w:eastAsia="Calibri"/>
          <w:szCs w:val="28"/>
        </w:rPr>
        <w:t xml:space="preserve">с </w:t>
      </w:r>
      <w:r w:rsidRPr="009D4D8E">
        <w:rPr>
          <w:rFonts w:eastAsia="Calibri"/>
          <w:szCs w:val="28"/>
        </w:rPr>
        <w:t>систем</w:t>
      </w:r>
      <w:r>
        <w:rPr>
          <w:rFonts w:eastAsia="Calibri"/>
          <w:szCs w:val="28"/>
        </w:rPr>
        <w:t>ой</w:t>
      </w:r>
      <w:r w:rsidRPr="009D4D8E">
        <w:rPr>
          <w:rFonts w:eastAsia="Calibri"/>
          <w:szCs w:val="28"/>
        </w:rPr>
        <w:t xml:space="preserve"> учета социальных мероприятий</w:t>
      </w:r>
      <w:r>
        <w:rPr>
          <w:rFonts w:eastAsia="Calibri"/>
          <w:szCs w:val="28"/>
        </w:rPr>
        <w:t xml:space="preserve"> и </w:t>
      </w:r>
      <w:r w:rsidRPr="009D4D8E">
        <w:rPr>
          <w:rFonts w:eastAsia="Calibri"/>
          <w:szCs w:val="28"/>
        </w:rPr>
        <w:t xml:space="preserve">включает </w:t>
      </w:r>
      <w:r>
        <w:rPr>
          <w:rFonts w:eastAsia="Calibri"/>
          <w:szCs w:val="28"/>
        </w:rPr>
        <w:t>в себя</w:t>
      </w:r>
      <w:r w:rsidRPr="009D4D8E">
        <w:rPr>
          <w:rFonts w:eastAsia="Calibri"/>
          <w:szCs w:val="28"/>
        </w:rPr>
        <w:t>:</w:t>
      </w:r>
    </w:p>
    <w:p w14:paraId="45EAA5DD" w14:textId="77777777" w:rsidR="008B0524" w:rsidRPr="009D4D8E" w:rsidRDefault="008B0524" w:rsidP="00711A0B">
      <w:pPr>
        <w:ind w:firstLine="708"/>
        <w:rPr>
          <w:rFonts w:eastAsia="Calibri"/>
          <w:szCs w:val="28"/>
        </w:rPr>
      </w:pPr>
      <w:r w:rsidRPr="009D4D8E">
        <w:rPr>
          <w:rFonts w:eastAsia="Calibri"/>
          <w:szCs w:val="28"/>
        </w:rPr>
        <w:t>1. наличие ежегодных финансовых отчетов, подготовленных в соответствии</w:t>
      </w:r>
    </w:p>
    <w:p w14:paraId="55E9EC32" w14:textId="77777777" w:rsidR="008B0524" w:rsidRPr="009D4D8E" w:rsidRDefault="008B0524" w:rsidP="00711A0B">
      <w:pPr>
        <w:ind w:firstLine="708"/>
        <w:rPr>
          <w:rFonts w:eastAsia="Calibri"/>
          <w:szCs w:val="28"/>
        </w:rPr>
      </w:pPr>
      <w:r w:rsidRPr="009D4D8E">
        <w:rPr>
          <w:rFonts w:eastAsia="Calibri"/>
          <w:szCs w:val="28"/>
        </w:rPr>
        <w:t>с международными стандартами;</w:t>
      </w:r>
    </w:p>
    <w:p w14:paraId="0A171D00" w14:textId="77777777" w:rsidR="008B0524" w:rsidRPr="009D4D8E" w:rsidRDefault="008B0524" w:rsidP="00711A0B">
      <w:pPr>
        <w:ind w:firstLine="708"/>
        <w:rPr>
          <w:rFonts w:eastAsia="Calibri"/>
          <w:szCs w:val="28"/>
        </w:rPr>
      </w:pPr>
      <w:r w:rsidRPr="009D4D8E">
        <w:rPr>
          <w:rFonts w:eastAsia="Calibri"/>
          <w:szCs w:val="28"/>
        </w:rPr>
        <w:t>2. наличие регулярной нефинансовой отчетности (социальной, экологической</w:t>
      </w:r>
      <w:r>
        <w:rPr>
          <w:rFonts w:eastAsia="Calibri"/>
          <w:szCs w:val="28"/>
        </w:rPr>
        <w:t xml:space="preserve"> </w:t>
      </w:r>
      <w:r w:rsidRPr="009D4D8E">
        <w:rPr>
          <w:rFonts w:eastAsia="Calibri"/>
          <w:szCs w:val="28"/>
        </w:rPr>
        <w:t>или в области устойчивого развития);</w:t>
      </w:r>
    </w:p>
    <w:p w14:paraId="33C02C84" w14:textId="77777777" w:rsidR="008B0524" w:rsidRPr="009D4D8E" w:rsidRDefault="008B0524" w:rsidP="00711A0B">
      <w:pPr>
        <w:ind w:firstLine="708"/>
        <w:rPr>
          <w:rFonts w:eastAsia="Calibri"/>
          <w:szCs w:val="28"/>
        </w:rPr>
      </w:pPr>
      <w:r w:rsidRPr="009D4D8E">
        <w:rPr>
          <w:rFonts w:eastAsia="Calibri"/>
          <w:szCs w:val="28"/>
        </w:rPr>
        <w:t>3. подготовка нефинансовой отчетности в соответствии с международными стандартами;</w:t>
      </w:r>
    </w:p>
    <w:p w14:paraId="6E78A189" w14:textId="77777777" w:rsidR="008B0524" w:rsidRPr="009D4D8E" w:rsidRDefault="008B0524" w:rsidP="00711A0B">
      <w:pPr>
        <w:ind w:firstLine="708"/>
        <w:rPr>
          <w:rFonts w:eastAsia="Calibri"/>
          <w:szCs w:val="28"/>
        </w:rPr>
      </w:pPr>
      <w:r w:rsidRPr="009D4D8E">
        <w:rPr>
          <w:rFonts w:eastAsia="Calibri"/>
          <w:szCs w:val="28"/>
        </w:rPr>
        <w:t>4. проведение оценки эффективности осуществляемых корпоративных социальных инвестиций;</w:t>
      </w:r>
    </w:p>
    <w:p w14:paraId="24D9FFF4" w14:textId="77777777" w:rsidR="008B0524" w:rsidRPr="009D4D8E" w:rsidRDefault="008B0524" w:rsidP="00711A0B">
      <w:pPr>
        <w:ind w:firstLine="708"/>
        <w:rPr>
          <w:rFonts w:eastAsia="Calibri"/>
          <w:szCs w:val="28"/>
        </w:rPr>
      </w:pPr>
      <w:r w:rsidRPr="009D4D8E">
        <w:rPr>
          <w:rFonts w:eastAsia="Calibri"/>
          <w:szCs w:val="28"/>
        </w:rPr>
        <w:t>5. отслеживание непосредственного и отложенного эффекта социальных инвестиций.</w:t>
      </w:r>
    </w:p>
    <w:p w14:paraId="5A3CFECB" w14:textId="77777777" w:rsidR="008B0524" w:rsidRPr="009D4D8E" w:rsidRDefault="008B0524" w:rsidP="00711A0B">
      <w:pPr>
        <w:ind w:firstLine="708"/>
        <w:rPr>
          <w:rFonts w:eastAsia="Calibri"/>
          <w:szCs w:val="28"/>
        </w:rPr>
      </w:pPr>
      <w:r w:rsidRPr="009D4D8E">
        <w:rPr>
          <w:rFonts w:eastAsia="Calibri"/>
          <w:szCs w:val="28"/>
        </w:rPr>
        <w:t xml:space="preserve">Третья группа </w:t>
      </w:r>
      <w:r w:rsidRPr="00A025EE">
        <w:rPr>
          <w:rFonts w:eastAsia="Calibri"/>
          <w:szCs w:val="28"/>
        </w:rPr>
        <w:t xml:space="preserve">показателей связана </w:t>
      </w:r>
      <w:r w:rsidRPr="009D4D8E">
        <w:rPr>
          <w:rFonts w:eastAsia="Calibri"/>
          <w:szCs w:val="28"/>
        </w:rPr>
        <w:t>комплексност</w:t>
      </w:r>
      <w:r>
        <w:rPr>
          <w:rFonts w:eastAsia="Calibri"/>
          <w:szCs w:val="28"/>
        </w:rPr>
        <w:t>ью</w:t>
      </w:r>
      <w:r w:rsidRPr="009D4D8E">
        <w:rPr>
          <w:rFonts w:eastAsia="Calibri"/>
          <w:szCs w:val="28"/>
        </w:rPr>
        <w:t xml:space="preserve"> реализуемых социальных инвестиций </w:t>
      </w:r>
      <w:r>
        <w:rPr>
          <w:rFonts w:eastAsia="Calibri"/>
          <w:szCs w:val="28"/>
        </w:rPr>
        <w:t xml:space="preserve">и </w:t>
      </w:r>
      <w:r w:rsidRPr="009D4D8E">
        <w:rPr>
          <w:rFonts w:eastAsia="Calibri"/>
          <w:szCs w:val="28"/>
        </w:rPr>
        <w:t>подразумевает учет затрат компаний по шести направлениям:</w:t>
      </w:r>
    </w:p>
    <w:p w14:paraId="710792B3" w14:textId="77777777" w:rsidR="008B0524" w:rsidRPr="009D4D8E" w:rsidRDefault="008B0524" w:rsidP="00711A0B">
      <w:pPr>
        <w:ind w:firstLine="708"/>
        <w:rPr>
          <w:rFonts w:eastAsia="Calibri"/>
          <w:szCs w:val="28"/>
        </w:rPr>
      </w:pPr>
      <w:r w:rsidRPr="009D4D8E">
        <w:rPr>
          <w:rFonts w:eastAsia="Calibri"/>
          <w:szCs w:val="28"/>
        </w:rPr>
        <w:t>1. развитие персонала;</w:t>
      </w:r>
    </w:p>
    <w:p w14:paraId="4A93DEE1" w14:textId="77777777" w:rsidR="008B0524" w:rsidRPr="009D4D8E" w:rsidRDefault="008B0524" w:rsidP="00711A0B">
      <w:pPr>
        <w:ind w:firstLine="708"/>
        <w:rPr>
          <w:rFonts w:eastAsia="Calibri"/>
          <w:szCs w:val="28"/>
        </w:rPr>
      </w:pPr>
      <w:r w:rsidRPr="009D4D8E">
        <w:rPr>
          <w:rFonts w:eastAsia="Calibri"/>
          <w:szCs w:val="28"/>
        </w:rPr>
        <w:t>2. охрана здоровья и безопасные условия труда персонала;</w:t>
      </w:r>
    </w:p>
    <w:p w14:paraId="25DA2F56" w14:textId="77777777" w:rsidR="008B0524" w:rsidRPr="009D4D8E" w:rsidRDefault="008B0524" w:rsidP="00711A0B">
      <w:pPr>
        <w:ind w:firstLine="708"/>
        <w:rPr>
          <w:rFonts w:eastAsia="Calibri"/>
          <w:szCs w:val="28"/>
        </w:rPr>
      </w:pPr>
      <w:r w:rsidRPr="009D4D8E">
        <w:rPr>
          <w:rFonts w:eastAsia="Calibri"/>
          <w:szCs w:val="28"/>
        </w:rPr>
        <w:t>3. добросовестная деловая практика в отношении потребителей;</w:t>
      </w:r>
    </w:p>
    <w:p w14:paraId="3E56C8AA" w14:textId="77777777" w:rsidR="008B0524" w:rsidRPr="009D4D8E" w:rsidRDefault="008B0524" w:rsidP="00711A0B">
      <w:pPr>
        <w:ind w:firstLine="708"/>
        <w:rPr>
          <w:rFonts w:eastAsia="Calibri"/>
          <w:szCs w:val="28"/>
        </w:rPr>
      </w:pPr>
      <w:r w:rsidRPr="009D4D8E">
        <w:rPr>
          <w:rFonts w:eastAsia="Calibri"/>
          <w:szCs w:val="28"/>
        </w:rPr>
        <w:t>4. добросовестная деловая практика в отношении поставщиков и иных деловых</w:t>
      </w:r>
    </w:p>
    <w:p w14:paraId="225CF41B" w14:textId="77777777" w:rsidR="008B0524" w:rsidRPr="009D4D8E" w:rsidRDefault="008B0524" w:rsidP="00711A0B">
      <w:pPr>
        <w:ind w:firstLine="708"/>
        <w:rPr>
          <w:rFonts w:eastAsia="Calibri"/>
          <w:szCs w:val="28"/>
        </w:rPr>
      </w:pPr>
      <w:r w:rsidRPr="009D4D8E">
        <w:rPr>
          <w:rFonts w:eastAsia="Calibri"/>
          <w:szCs w:val="28"/>
        </w:rPr>
        <w:t>партнеров;</w:t>
      </w:r>
    </w:p>
    <w:p w14:paraId="630D7B2F" w14:textId="77777777" w:rsidR="008B0524" w:rsidRPr="009D4D8E" w:rsidRDefault="008B0524" w:rsidP="00711A0B">
      <w:pPr>
        <w:ind w:firstLine="708"/>
        <w:rPr>
          <w:rFonts w:eastAsia="Calibri"/>
          <w:szCs w:val="28"/>
        </w:rPr>
      </w:pPr>
      <w:r w:rsidRPr="009D4D8E">
        <w:rPr>
          <w:rFonts w:eastAsia="Calibri"/>
          <w:szCs w:val="28"/>
        </w:rPr>
        <w:t>5. поддержка местного сообщества;</w:t>
      </w:r>
    </w:p>
    <w:p w14:paraId="173BAFF0" w14:textId="7D8ACB5D" w:rsidR="008B0524" w:rsidRDefault="008B0524" w:rsidP="00711A0B">
      <w:pPr>
        <w:ind w:firstLine="708"/>
        <w:rPr>
          <w:rFonts w:eastAsia="Calibri"/>
          <w:szCs w:val="28"/>
        </w:rPr>
      </w:pPr>
      <w:r w:rsidRPr="009D4D8E">
        <w:rPr>
          <w:rFonts w:eastAsia="Calibri"/>
          <w:szCs w:val="28"/>
        </w:rPr>
        <w:t>6. природоохранная деятельность и ресурсосбережение</w:t>
      </w:r>
    </w:p>
    <w:p w14:paraId="67D9594F" w14:textId="0AB2C329" w:rsidR="008B0524" w:rsidRDefault="008B0524" w:rsidP="00711A0B">
      <w:pPr>
        <w:ind w:firstLine="708"/>
        <w:rPr>
          <w:rFonts w:eastAsia="Calibri"/>
          <w:szCs w:val="28"/>
        </w:rPr>
      </w:pPr>
      <w:r>
        <w:rPr>
          <w:rFonts w:eastAsia="Calibri"/>
          <w:szCs w:val="28"/>
        </w:rPr>
        <w:t>В результате многолетнего мониторинга качественный индекс развития социальных инвестиций в России выглядит следующим образом (табл.4):</w:t>
      </w:r>
    </w:p>
    <w:p w14:paraId="06F5A08A" w14:textId="6F8A37EE" w:rsidR="00711A0B" w:rsidRDefault="00711A0B" w:rsidP="00711A0B">
      <w:pPr>
        <w:ind w:firstLine="708"/>
        <w:jc w:val="right"/>
        <w:rPr>
          <w:rFonts w:eastAsia="Calibri"/>
          <w:szCs w:val="28"/>
        </w:rPr>
      </w:pPr>
      <w:r>
        <w:rPr>
          <w:rFonts w:eastAsia="Calibri"/>
          <w:szCs w:val="28"/>
        </w:rPr>
        <w:t>Таблица 4</w:t>
      </w:r>
    </w:p>
    <w:p w14:paraId="4543A894" w14:textId="2DCF7470" w:rsidR="00711A0B" w:rsidRDefault="00711A0B" w:rsidP="00711A0B">
      <w:pPr>
        <w:ind w:firstLine="708"/>
        <w:jc w:val="center"/>
        <w:rPr>
          <w:rFonts w:eastAsia="Calibri"/>
          <w:szCs w:val="28"/>
        </w:rPr>
      </w:pPr>
      <w:r>
        <w:rPr>
          <w:rFonts w:eastAsia="Calibri"/>
          <w:szCs w:val="28"/>
        </w:rPr>
        <w:t>Качественный индекс развития социальных инвестиций</w:t>
      </w:r>
    </w:p>
    <w:tbl>
      <w:tblPr>
        <w:tblStyle w:val="ae"/>
        <w:tblW w:w="0" w:type="auto"/>
        <w:tblLook w:val="04A0" w:firstRow="1" w:lastRow="0" w:firstColumn="1" w:lastColumn="0" w:noHBand="0" w:noVBand="1"/>
      </w:tblPr>
      <w:tblGrid>
        <w:gridCol w:w="846"/>
        <w:gridCol w:w="2612"/>
        <w:gridCol w:w="1955"/>
        <w:gridCol w:w="2059"/>
        <w:gridCol w:w="1950"/>
      </w:tblGrid>
      <w:tr w:rsidR="008B0524" w:rsidRPr="00A2646F" w14:paraId="3C5F26D8" w14:textId="77777777" w:rsidTr="00D87D67">
        <w:tc>
          <w:tcPr>
            <w:tcW w:w="846" w:type="dxa"/>
          </w:tcPr>
          <w:p w14:paraId="184424B6" w14:textId="77777777" w:rsidR="008B0524" w:rsidRPr="00A2646F" w:rsidRDefault="008B0524" w:rsidP="00711A0B">
            <w:pPr>
              <w:ind w:firstLine="170"/>
              <w:rPr>
                <w:rFonts w:eastAsia="Calibri"/>
                <w:sz w:val="24"/>
                <w:szCs w:val="24"/>
              </w:rPr>
            </w:pPr>
            <w:r w:rsidRPr="00A2646F">
              <w:rPr>
                <w:rFonts w:eastAsia="Calibri"/>
                <w:sz w:val="24"/>
                <w:szCs w:val="24"/>
              </w:rPr>
              <w:t>Год</w:t>
            </w:r>
          </w:p>
        </w:tc>
        <w:tc>
          <w:tcPr>
            <w:tcW w:w="2612" w:type="dxa"/>
          </w:tcPr>
          <w:p w14:paraId="09411B02" w14:textId="77777777" w:rsidR="008B0524" w:rsidRPr="00A2646F" w:rsidRDefault="008B0524" w:rsidP="00711A0B">
            <w:pPr>
              <w:ind w:firstLine="170"/>
              <w:rPr>
                <w:rFonts w:eastAsia="Calibri"/>
                <w:sz w:val="24"/>
                <w:szCs w:val="24"/>
              </w:rPr>
            </w:pPr>
            <w:r w:rsidRPr="00A2646F">
              <w:rPr>
                <w:rFonts w:eastAsia="Calibri"/>
                <w:sz w:val="24"/>
                <w:szCs w:val="24"/>
              </w:rPr>
              <w:t>Институциональная база</w:t>
            </w:r>
          </w:p>
        </w:tc>
        <w:tc>
          <w:tcPr>
            <w:tcW w:w="1955" w:type="dxa"/>
          </w:tcPr>
          <w:p w14:paraId="21B5DABE" w14:textId="77777777" w:rsidR="008B0524" w:rsidRPr="00A2646F" w:rsidRDefault="008B0524" w:rsidP="00711A0B">
            <w:pPr>
              <w:ind w:firstLine="170"/>
              <w:rPr>
                <w:rFonts w:eastAsia="Calibri"/>
                <w:sz w:val="24"/>
                <w:szCs w:val="24"/>
              </w:rPr>
            </w:pPr>
            <w:r w:rsidRPr="00A2646F">
              <w:rPr>
                <w:rFonts w:eastAsia="Calibri"/>
                <w:sz w:val="24"/>
                <w:szCs w:val="24"/>
              </w:rPr>
              <w:t>Учетно-аналитическая база</w:t>
            </w:r>
          </w:p>
        </w:tc>
        <w:tc>
          <w:tcPr>
            <w:tcW w:w="2059" w:type="dxa"/>
          </w:tcPr>
          <w:p w14:paraId="58957BA5" w14:textId="77777777" w:rsidR="008B0524" w:rsidRPr="00A2646F" w:rsidRDefault="008B0524" w:rsidP="00711A0B">
            <w:pPr>
              <w:ind w:firstLine="170"/>
              <w:rPr>
                <w:rFonts w:eastAsia="Calibri"/>
                <w:sz w:val="24"/>
                <w:szCs w:val="24"/>
              </w:rPr>
            </w:pPr>
            <w:r w:rsidRPr="00A2646F">
              <w:rPr>
                <w:rFonts w:eastAsia="Calibri"/>
                <w:sz w:val="24"/>
                <w:szCs w:val="24"/>
              </w:rPr>
              <w:t>Комплексность процесса</w:t>
            </w:r>
          </w:p>
        </w:tc>
        <w:tc>
          <w:tcPr>
            <w:tcW w:w="1950" w:type="dxa"/>
          </w:tcPr>
          <w:p w14:paraId="79B553DC" w14:textId="77777777" w:rsidR="008B0524" w:rsidRPr="00A2646F" w:rsidRDefault="008B0524" w:rsidP="00711A0B">
            <w:pPr>
              <w:ind w:firstLine="170"/>
              <w:rPr>
                <w:rFonts w:eastAsia="Calibri"/>
                <w:sz w:val="24"/>
                <w:szCs w:val="24"/>
              </w:rPr>
            </w:pPr>
            <w:r w:rsidRPr="00A2646F">
              <w:rPr>
                <w:rFonts w:eastAsia="Calibri"/>
                <w:sz w:val="24"/>
                <w:szCs w:val="24"/>
              </w:rPr>
              <w:t>Интегральный качественный индекс</w:t>
            </w:r>
          </w:p>
        </w:tc>
      </w:tr>
      <w:tr w:rsidR="008B0524" w:rsidRPr="00A2646F" w14:paraId="1C2CE818" w14:textId="77777777" w:rsidTr="00D87D67">
        <w:tc>
          <w:tcPr>
            <w:tcW w:w="846" w:type="dxa"/>
          </w:tcPr>
          <w:p w14:paraId="2961F321" w14:textId="77777777" w:rsidR="008B0524" w:rsidRPr="00A2646F" w:rsidRDefault="008B0524" w:rsidP="00711A0B">
            <w:pPr>
              <w:ind w:firstLine="0"/>
              <w:rPr>
                <w:rFonts w:eastAsia="Calibri"/>
                <w:sz w:val="24"/>
                <w:szCs w:val="24"/>
              </w:rPr>
            </w:pPr>
            <w:r w:rsidRPr="00A2646F">
              <w:rPr>
                <w:rFonts w:eastAsia="Calibri"/>
                <w:sz w:val="24"/>
                <w:szCs w:val="24"/>
              </w:rPr>
              <w:t>2004</w:t>
            </w:r>
          </w:p>
        </w:tc>
        <w:tc>
          <w:tcPr>
            <w:tcW w:w="2612" w:type="dxa"/>
          </w:tcPr>
          <w:p w14:paraId="2DB8F77B" w14:textId="77777777" w:rsidR="008B0524" w:rsidRPr="00A2646F" w:rsidRDefault="008B0524" w:rsidP="00711A0B">
            <w:pPr>
              <w:ind w:firstLine="170"/>
              <w:rPr>
                <w:rFonts w:eastAsia="Calibri"/>
                <w:sz w:val="24"/>
                <w:szCs w:val="24"/>
              </w:rPr>
            </w:pPr>
            <w:r w:rsidRPr="00A2646F">
              <w:rPr>
                <w:rFonts w:eastAsia="Calibri"/>
                <w:sz w:val="24"/>
                <w:szCs w:val="24"/>
              </w:rPr>
              <w:t>87</w:t>
            </w:r>
          </w:p>
        </w:tc>
        <w:tc>
          <w:tcPr>
            <w:tcW w:w="1955" w:type="dxa"/>
          </w:tcPr>
          <w:p w14:paraId="2BFAEFE5" w14:textId="77777777" w:rsidR="008B0524" w:rsidRPr="00A2646F" w:rsidRDefault="008B0524" w:rsidP="00711A0B">
            <w:pPr>
              <w:ind w:firstLine="170"/>
              <w:rPr>
                <w:rFonts w:eastAsia="Calibri"/>
                <w:sz w:val="24"/>
                <w:szCs w:val="24"/>
              </w:rPr>
            </w:pPr>
            <w:r w:rsidRPr="00A2646F">
              <w:rPr>
                <w:rFonts w:eastAsia="Calibri"/>
                <w:sz w:val="24"/>
                <w:szCs w:val="24"/>
              </w:rPr>
              <w:t>52</w:t>
            </w:r>
          </w:p>
        </w:tc>
        <w:tc>
          <w:tcPr>
            <w:tcW w:w="2059" w:type="dxa"/>
          </w:tcPr>
          <w:p w14:paraId="54D1DF3C" w14:textId="77777777" w:rsidR="008B0524" w:rsidRPr="00A2646F" w:rsidRDefault="008B0524" w:rsidP="00711A0B">
            <w:pPr>
              <w:ind w:firstLine="170"/>
              <w:rPr>
                <w:rFonts w:eastAsia="Calibri"/>
                <w:sz w:val="24"/>
                <w:szCs w:val="24"/>
              </w:rPr>
            </w:pPr>
            <w:r w:rsidRPr="00A2646F">
              <w:rPr>
                <w:rFonts w:eastAsia="Calibri"/>
                <w:sz w:val="24"/>
                <w:szCs w:val="24"/>
              </w:rPr>
              <w:t>80</w:t>
            </w:r>
          </w:p>
        </w:tc>
        <w:tc>
          <w:tcPr>
            <w:tcW w:w="1950" w:type="dxa"/>
          </w:tcPr>
          <w:p w14:paraId="126DDFBC" w14:textId="77777777" w:rsidR="008B0524" w:rsidRPr="00A2646F" w:rsidRDefault="008B0524" w:rsidP="00711A0B">
            <w:pPr>
              <w:ind w:firstLine="170"/>
              <w:rPr>
                <w:rFonts w:eastAsia="Calibri"/>
                <w:sz w:val="24"/>
                <w:szCs w:val="24"/>
              </w:rPr>
            </w:pPr>
            <w:r w:rsidRPr="00A2646F">
              <w:rPr>
                <w:rFonts w:eastAsia="Calibri"/>
                <w:sz w:val="24"/>
                <w:szCs w:val="24"/>
              </w:rPr>
              <w:t>73</w:t>
            </w:r>
          </w:p>
        </w:tc>
      </w:tr>
      <w:tr w:rsidR="008B0524" w:rsidRPr="00A2646F" w14:paraId="5E8654FB" w14:textId="77777777" w:rsidTr="00D87D67">
        <w:tc>
          <w:tcPr>
            <w:tcW w:w="846" w:type="dxa"/>
          </w:tcPr>
          <w:p w14:paraId="01D0AE6C" w14:textId="77777777" w:rsidR="008B0524" w:rsidRPr="00A2646F" w:rsidRDefault="008B0524" w:rsidP="00711A0B">
            <w:pPr>
              <w:ind w:firstLine="0"/>
              <w:rPr>
                <w:rFonts w:eastAsia="Calibri"/>
                <w:sz w:val="24"/>
                <w:szCs w:val="24"/>
              </w:rPr>
            </w:pPr>
            <w:r w:rsidRPr="00A2646F">
              <w:rPr>
                <w:rFonts w:eastAsia="Calibri"/>
                <w:sz w:val="24"/>
                <w:szCs w:val="24"/>
              </w:rPr>
              <w:lastRenderedPageBreak/>
              <w:t>2008</w:t>
            </w:r>
          </w:p>
        </w:tc>
        <w:tc>
          <w:tcPr>
            <w:tcW w:w="2612" w:type="dxa"/>
          </w:tcPr>
          <w:p w14:paraId="3DC02693" w14:textId="77777777" w:rsidR="008B0524" w:rsidRPr="00A2646F" w:rsidRDefault="008B0524" w:rsidP="00711A0B">
            <w:pPr>
              <w:ind w:firstLine="170"/>
              <w:rPr>
                <w:rFonts w:eastAsia="Calibri"/>
                <w:sz w:val="24"/>
                <w:szCs w:val="24"/>
              </w:rPr>
            </w:pPr>
            <w:r w:rsidRPr="00A2646F">
              <w:rPr>
                <w:rFonts w:eastAsia="Calibri"/>
                <w:sz w:val="24"/>
                <w:szCs w:val="24"/>
              </w:rPr>
              <w:t>87</w:t>
            </w:r>
          </w:p>
        </w:tc>
        <w:tc>
          <w:tcPr>
            <w:tcW w:w="1955" w:type="dxa"/>
          </w:tcPr>
          <w:p w14:paraId="0F9497DF" w14:textId="77777777" w:rsidR="008B0524" w:rsidRPr="00A2646F" w:rsidRDefault="008B0524" w:rsidP="00711A0B">
            <w:pPr>
              <w:ind w:firstLine="170"/>
              <w:rPr>
                <w:rFonts w:eastAsia="Calibri"/>
                <w:sz w:val="24"/>
                <w:szCs w:val="24"/>
              </w:rPr>
            </w:pPr>
            <w:r w:rsidRPr="00A2646F">
              <w:rPr>
                <w:rFonts w:eastAsia="Calibri"/>
                <w:sz w:val="24"/>
                <w:szCs w:val="24"/>
              </w:rPr>
              <w:t>52</w:t>
            </w:r>
          </w:p>
        </w:tc>
        <w:tc>
          <w:tcPr>
            <w:tcW w:w="2059" w:type="dxa"/>
          </w:tcPr>
          <w:p w14:paraId="5292EE8C" w14:textId="77777777" w:rsidR="008B0524" w:rsidRPr="00A2646F" w:rsidRDefault="008B0524" w:rsidP="00711A0B">
            <w:pPr>
              <w:ind w:firstLine="170"/>
              <w:rPr>
                <w:rFonts w:eastAsia="Calibri"/>
                <w:sz w:val="24"/>
                <w:szCs w:val="24"/>
              </w:rPr>
            </w:pPr>
            <w:r w:rsidRPr="00A2646F">
              <w:rPr>
                <w:rFonts w:eastAsia="Calibri"/>
                <w:sz w:val="24"/>
                <w:szCs w:val="24"/>
              </w:rPr>
              <w:t>64</w:t>
            </w:r>
          </w:p>
        </w:tc>
        <w:tc>
          <w:tcPr>
            <w:tcW w:w="1950" w:type="dxa"/>
          </w:tcPr>
          <w:p w14:paraId="69D654F6" w14:textId="77777777" w:rsidR="008B0524" w:rsidRPr="00A2646F" w:rsidRDefault="008B0524" w:rsidP="00711A0B">
            <w:pPr>
              <w:ind w:firstLine="170"/>
              <w:rPr>
                <w:rFonts w:eastAsia="Calibri"/>
                <w:sz w:val="24"/>
                <w:szCs w:val="24"/>
              </w:rPr>
            </w:pPr>
            <w:r w:rsidRPr="00A2646F">
              <w:rPr>
                <w:rFonts w:eastAsia="Calibri"/>
                <w:sz w:val="24"/>
                <w:szCs w:val="24"/>
              </w:rPr>
              <w:t>67</w:t>
            </w:r>
          </w:p>
        </w:tc>
      </w:tr>
      <w:tr w:rsidR="008B0524" w:rsidRPr="00A2646F" w14:paraId="5975158E" w14:textId="77777777" w:rsidTr="00D87D67">
        <w:tc>
          <w:tcPr>
            <w:tcW w:w="846" w:type="dxa"/>
          </w:tcPr>
          <w:p w14:paraId="62770570" w14:textId="77777777" w:rsidR="008B0524" w:rsidRPr="00A2646F" w:rsidRDefault="008B0524" w:rsidP="00711A0B">
            <w:pPr>
              <w:ind w:firstLine="0"/>
              <w:rPr>
                <w:rFonts w:eastAsia="Calibri"/>
                <w:sz w:val="24"/>
                <w:szCs w:val="24"/>
              </w:rPr>
            </w:pPr>
            <w:r w:rsidRPr="00A2646F">
              <w:rPr>
                <w:rFonts w:eastAsia="Calibri"/>
                <w:sz w:val="24"/>
                <w:szCs w:val="24"/>
              </w:rPr>
              <w:t>2014</w:t>
            </w:r>
          </w:p>
        </w:tc>
        <w:tc>
          <w:tcPr>
            <w:tcW w:w="2612" w:type="dxa"/>
          </w:tcPr>
          <w:p w14:paraId="0B1874E1" w14:textId="77777777" w:rsidR="008B0524" w:rsidRPr="00A2646F" w:rsidRDefault="008B0524" w:rsidP="00711A0B">
            <w:pPr>
              <w:ind w:firstLine="170"/>
              <w:rPr>
                <w:rFonts w:eastAsia="Calibri"/>
                <w:sz w:val="24"/>
                <w:szCs w:val="24"/>
              </w:rPr>
            </w:pPr>
            <w:r w:rsidRPr="00A2646F">
              <w:rPr>
                <w:rFonts w:eastAsia="Calibri"/>
                <w:sz w:val="24"/>
                <w:szCs w:val="24"/>
              </w:rPr>
              <w:t>83</w:t>
            </w:r>
          </w:p>
        </w:tc>
        <w:tc>
          <w:tcPr>
            <w:tcW w:w="1955" w:type="dxa"/>
          </w:tcPr>
          <w:p w14:paraId="44489163" w14:textId="77777777" w:rsidR="008B0524" w:rsidRPr="00A2646F" w:rsidRDefault="008B0524" w:rsidP="00711A0B">
            <w:pPr>
              <w:ind w:firstLine="170"/>
              <w:rPr>
                <w:rFonts w:eastAsia="Calibri"/>
                <w:sz w:val="24"/>
                <w:szCs w:val="24"/>
              </w:rPr>
            </w:pPr>
            <w:r w:rsidRPr="00A2646F">
              <w:rPr>
                <w:rFonts w:eastAsia="Calibri"/>
                <w:sz w:val="24"/>
                <w:szCs w:val="24"/>
              </w:rPr>
              <w:t>71</w:t>
            </w:r>
          </w:p>
        </w:tc>
        <w:tc>
          <w:tcPr>
            <w:tcW w:w="2059" w:type="dxa"/>
          </w:tcPr>
          <w:p w14:paraId="2EFE5EE7" w14:textId="77777777" w:rsidR="008B0524" w:rsidRPr="00A2646F" w:rsidRDefault="008B0524" w:rsidP="00711A0B">
            <w:pPr>
              <w:ind w:firstLine="170"/>
              <w:rPr>
                <w:rFonts w:eastAsia="Calibri"/>
                <w:sz w:val="24"/>
                <w:szCs w:val="24"/>
              </w:rPr>
            </w:pPr>
            <w:r w:rsidRPr="00A2646F">
              <w:rPr>
                <w:rFonts w:eastAsia="Calibri"/>
                <w:sz w:val="24"/>
                <w:szCs w:val="24"/>
              </w:rPr>
              <w:t>65</w:t>
            </w:r>
          </w:p>
        </w:tc>
        <w:tc>
          <w:tcPr>
            <w:tcW w:w="1950" w:type="dxa"/>
          </w:tcPr>
          <w:p w14:paraId="6F8B98E2" w14:textId="77777777" w:rsidR="008B0524" w:rsidRPr="00A2646F" w:rsidRDefault="008B0524" w:rsidP="00711A0B">
            <w:pPr>
              <w:ind w:firstLine="170"/>
              <w:rPr>
                <w:rFonts w:eastAsia="Calibri"/>
                <w:sz w:val="24"/>
                <w:szCs w:val="24"/>
              </w:rPr>
            </w:pPr>
            <w:r w:rsidRPr="00A2646F">
              <w:rPr>
                <w:rFonts w:eastAsia="Calibri"/>
                <w:sz w:val="24"/>
                <w:szCs w:val="24"/>
              </w:rPr>
              <w:t>73</w:t>
            </w:r>
          </w:p>
        </w:tc>
      </w:tr>
      <w:tr w:rsidR="008B0524" w:rsidRPr="00A2646F" w14:paraId="427E573A" w14:textId="77777777" w:rsidTr="00D87D67">
        <w:tc>
          <w:tcPr>
            <w:tcW w:w="846" w:type="dxa"/>
          </w:tcPr>
          <w:p w14:paraId="7BC8C15F" w14:textId="77777777" w:rsidR="008B0524" w:rsidRPr="00A2646F" w:rsidRDefault="008B0524" w:rsidP="00711A0B">
            <w:pPr>
              <w:ind w:firstLine="0"/>
              <w:rPr>
                <w:rFonts w:eastAsia="Calibri"/>
                <w:sz w:val="24"/>
                <w:szCs w:val="24"/>
              </w:rPr>
            </w:pPr>
            <w:r w:rsidRPr="00A2646F">
              <w:rPr>
                <w:rFonts w:eastAsia="Calibri"/>
                <w:sz w:val="24"/>
                <w:szCs w:val="24"/>
              </w:rPr>
              <w:t>2019</w:t>
            </w:r>
          </w:p>
        </w:tc>
        <w:tc>
          <w:tcPr>
            <w:tcW w:w="2612" w:type="dxa"/>
          </w:tcPr>
          <w:p w14:paraId="5FAF6314" w14:textId="77777777" w:rsidR="008B0524" w:rsidRPr="00A2646F" w:rsidRDefault="008B0524" w:rsidP="00711A0B">
            <w:pPr>
              <w:ind w:firstLine="170"/>
              <w:rPr>
                <w:rFonts w:eastAsia="Calibri"/>
                <w:sz w:val="24"/>
                <w:szCs w:val="24"/>
              </w:rPr>
            </w:pPr>
            <w:r w:rsidRPr="00A2646F">
              <w:rPr>
                <w:rFonts w:eastAsia="Calibri"/>
                <w:sz w:val="24"/>
                <w:szCs w:val="24"/>
              </w:rPr>
              <w:t>85</w:t>
            </w:r>
          </w:p>
        </w:tc>
        <w:tc>
          <w:tcPr>
            <w:tcW w:w="1955" w:type="dxa"/>
          </w:tcPr>
          <w:p w14:paraId="6678E2FC" w14:textId="77777777" w:rsidR="008B0524" w:rsidRPr="00A2646F" w:rsidRDefault="008B0524" w:rsidP="00711A0B">
            <w:pPr>
              <w:ind w:firstLine="170"/>
              <w:rPr>
                <w:rFonts w:eastAsia="Calibri"/>
                <w:sz w:val="24"/>
                <w:szCs w:val="24"/>
              </w:rPr>
            </w:pPr>
            <w:r w:rsidRPr="00A2646F">
              <w:rPr>
                <w:rFonts w:eastAsia="Calibri"/>
                <w:sz w:val="24"/>
                <w:szCs w:val="24"/>
              </w:rPr>
              <w:t>55</w:t>
            </w:r>
          </w:p>
        </w:tc>
        <w:tc>
          <w:tcPr>
            <w:tcW w:w="2059" w:type="dxa"/>
          </w:tcPr>
          <w:p w14:paraId="46A8CCE4" w14:textId="77777777" w:rsidR="008B0524" w:rsidRPr="00A2646F" w:rsidRDefault="008B0524" w:rsidP="00711A0B">
            <w:pPr>
              <w:ind w:firstLine="170"/>
              <w:rPr>
                <w:rFonts w:eastAsia="Calibri"/>
                <w:sz w:val="24"/>
                <w:szCs w:val="24"/>
              </w:rPr>
            </w:pPr>
            <w:r w:rsidRPr="00A2646F">
              <w:rPr>
                <w:rFonts w:eastAsia="Calibri"/>
                <w:sz w:val="24"/>
                <w:szCs w:val="24"/>
              </w:rPr>
              <w:t>-</w:t>
            </w:r>
          </w:p>
        </w:tc>
        <w:tc>
          <w:tcPr>
            <w:tcW w:w="1950" w:type="dxa"/>
          </w:tcPr>
          <w:p w14:paraId="54C91D85" w14:textId="77777777" w:rsidR="008B0524" w:rsidRPr="00A2646F" w:rsidRDefault="008B0524" w:rsidP="00711A0B">
            <w:pPr>
              <w:ind w:firstLine="170"/>
              <w:rPr>
                <w:rFonts w:eastAsia="Calibri"/>
                <w:sz w:val="24"/>
                <w:szCs w:val="24"/>
              </w:rPr>
            </w:pPr>
            <w:r w:rsidRPr="00A2646F">
              <w:rPr>
                <w:rFonts w:eastAsia="Calibri"/>
                <w:sz w:val="24"/>
                <w:szCs w:val="24"/>
              </w:rPr>
              <w:t>74</w:t>
            </w:r>
          </w:p>
        </w:tc>
      </w:tr>
    </w:tbl>
    <w:p w14:paraId="03E512BB" w14:textId="77777777" w:rsidR="008B0524" w:rsidRDefault="008B0524" w:rsidP="00711A0B">
      <w:pPr>
        <w:ind w:firstLine="708"/>
        <w:rPr>
          <w:rFonts w:eastAsia="Calibri"/>
          <w:szCs w:val="28"/>
        </w:rPr>
      </w:pPr>
    </w:p>
    <w:p w14:paraId="060C4E6D" w14:textId="77777777" w:rsidR="008B0524" w:rsidRDefault="008B0524" w:rsidP="00711A0B">
      <w:pPr>
        <w:ind w:firstLine="708"/>
        <w:rPr>
          <w:rFonts w:eastAsia="Calibri"/>
          <w:szCs w:val="28"/>
        </w:rPr>
      </w:pPr>
      <w:r>
        <w:rPr>
          <w:rFonts w:eastAsia="Calibri"/>
          <w:szCs w:val="28"/>
        </w:rPr>
        <w:t>Таким образом, у основной части корпораций разработаны документы, регламентирующие развитие социального инвестирования. Сложнее всего идет процесс формирования нефинансовой отчетности, по итогам которой возможно оценить эффективность реализуемых мероприятий. Все это является важным ограничительным фактором на пути к оценке эффективности социальных инвестиций в регионах. Более того, необходимо отметить, что такой оценочный подход способствует формальности социального инвестирования, где в общем интегральном индексе можно получить большой вес за счет только формальных документов. Это не стимулирует корпорации к росту как социального инвестирования в целом, так и их качеству, поскольку конечной целью такого инвестирования является рост уровня и благосостояния населения.</w:t>
      </w:r>
    </w:p>
    <w:p w14:paraId="7F14BDEE" w14:textId="70D0558C" w:rsidR="00515B64" w:rsidRDefault="00515B64" w:rsidP="00711A0B">
      <w:pPr>
        <w:rPr>
          <w:szCs w:val="28"/>
        </w:rPr>
      </w:pPr>
      <w:r w:rsidRPr="00670C7F">
        <w:rPr>
          <w:szCs w:val="28"/>
        </w:rPr>
        <w:t xml:space="preserve">Таким образом, </w:t>
      </w:r>
      <w:r>
        <w:rPr>
          <w:szCs w:val="28"/>
        </w:rPr>
        <w:t>в российской практике в отдельных крупных корпорациях сформировалась система социального инвестированная, в большей степени направленная на внутреннюю среду компании в виде расширенных социальных пакетов (расходы на обучение, материальная помощь, оплата ДМС и др.). Внешние социальные инвестиции имеют форму благотворительных взносов или спонсорства, не носят системного характера, ориентированы на формирование имиджа/репутации корпорации</w:t>
      </w:r>
      <w:r w:rsidR="00717BF8">
        <w:rPr>
          <w:szCs w:val="28"/>
        </w:rPr>
        <w:t>, однако объемы направляемых средств существенно больше, чем внутренние инвестиции</w:t>
      </w:r>
      <w:r>
        <w:rPr>
          <w:szCs w:val="28"/>
        </w:rPr>
        <w:t>.</w:t>
      </w:r>
    </w:p>
    <w:p w14:paraId="05FA1FAD" w14:textId="6A0332A7" w:rsidR="00515B64" w:rsidRDefault="00717BF8" w:rsidP="00515B64">
      <w:pPr>
        <w:rPr>
          <w:szCs w:val="28"/>
        </w:rPr>
      </w:pPr>
      <w:r>
        <w:rPr>
          <w:szCs w:val="28"/>
        </w:rPr>
        <w:t>П</w:t>
      </w:r>
      <w:r w:rsidRPr="00717BF8">
        <w:rPr>
          <w:szCs w:val="28"/>
        </w:rPr>
        <w:t xml:space="preserve">оскольку взносы корпораций осуществляются во вне, и после этого остаются вне контроля этих корпораций, оценить степень эффективности вложений для самой корпорации не представляется возможным, а субъекты-получатели такой помощи не ставят себе таких задач. Более того, на сайте Росстата в разделе Цели устойчивого развития, четко указано, что инициативы в области корпоративной социальной ответственности и, соответственно, социальное инвестирование – это юридически необязательный инструмент в корпоративной и государственной политике в России. В этой необязательности и состоит проблема </w:t>
      </w:r>
      <w:proofErr w:type="spellStart"/>
      <w:r w:rsidRPr="00717BF8">
        <w:rPr>
          <w:szCs w:val="28"/>
        </w:rPr>
        <w:t>несистемности</w:t>
      </w:r>
      <w:proofErr w:type="spellEnd"/>
      <w:r w:rsidRPr="00717BF8">
        <w:rPr>
          <w:szCs w:val="28"/>
        </w:rPr>
        <w:t xml:space="preserve"> оценки и учета. И в этой связи </w:t>
      </w:r>
      <w:r>
        <w:rPr>
          <w:szCs w:val="28"/>
        </w:rPr>
        <w:t>социальное инвестирование</w:t>
      </w:r>
      <w:r w:rsidRPr="00717BF8">
        <w:rPr>
          <w:szCs w:val="28"/>
        </w:rPr>
        <w:t xml:space="preserve"> не было включено в стратегии и программы развития регионов.</w:t>
      </w:r>
    </w:p>
    <w:p w14:paraId="631D7E13" w14:textId="77777777" w:rsidR="00717BF8" w:rsidRDefault="00717BF8" w:rsidP="00515B64">
      <w:pPr>
        <w:rPr>
          <w:szCs w:val="28"/>
        </w:rPr>
      </w:pPr>
    </w:p>
    <w:p w14:paraId="3C31178C" w14:textId="25BE48C1" w:rsidR="00302A9C" w:rsidRDefault="00690F35" w:rsidP="004B0462">
      <w:pPr>
        <w:rPr>
          <w:b/>
          <w:color w:val="auto"/>
        </w:rPr>
      </w:pPr>
      <w:r w:rsidRPr="00690F35">
        <w:rPr>
          <w:b/>
          <w:color w:val="auto"/>
        </w:rPr>
        <w:t>3.</w:t>
      </w:r>
      <w:r w:rsidRPr="00690F35">
        <w:rPr>
          <w:b/>
          <w:color w:val="auto"/>
        </w:rPr>
        <w:tab/>
        <w:t xml:space="preserve">Доказано, что </w:t>
      </w:r>
      <w:proofErr w:type="spellStart"/>
      <w:r w:rsidRPr="00690F35">
        <w:rPr>
          <w:b/>
          <w:color w:val="auto"/>
        </w:rPr>
        <w:t>энергосервисные</w:t>
      </w:r>
      <w:proofErr w:type="spellEnd"/>
      <w:r w:rsidRPr="00690F35">
        <w:rPr>
          <w:b/>
          <w:color w:val="auto"/>
        </w:rPr>
        <w:t xml:space="preserve"> контракты представляют собой косвенные социальные инвестиции фирм, повышающие потенциал региональных экономик по обеспечению повышения уровня и качества жизни населения путем снижения расходов населения на оплату жилищно-коммунальных услуг и снижения негативного экологического фактора, предотвращающего избыточное потребление энергоресурсов</w:t>
      </w:r>
      <w:r w:rsidR="00D63C58">
        <w:rPr>
          <w:b/>
          <w:color w:val="auto"/>
        </w:rPr>
        <w:t>.</w:t>
      </w:r>
    </w:p>
    <w:p w14:paraId="0FF9D574" w14:textId="6E7FC75B" w:rsidR="00D63C58" w:rsidRDefault="00D63C58" w:rsidP="00711A0B">
      <w:pPr>
        <w:rPr>
          <w:b/>
          <w:color w:val="auto"/>
        </w:rPr>
      </w:pPr>
    </w:p>
    <w:p w14:paraId="7817BED0" w14:textId="77777777" w:rsidR="00D63C58" w:rsidRDefault="00D63C58" w:rsidP="00711A0B">
      <w:pPr>
        <w:rPr>
          <w:szCs w:val="28"/>
        </w:rPr>
      </w:pPr>
      <w:r>
        <w:rPr>
          <w:szCs w:val="28"/>
        </w:rPr>
        <w:lastRenderedPageBreak/>
        <w:t>В региональной экономике традиционно социальная составляющая неотрывно связана с системой экономических отношений. Этот принцип был заложен в национальной экономике с начала рыночных преобразований 90-х годов ХХ-</w:t>
      </w:r>
      <w:proofErr w:type="spellStart"/>
      <w:r>
        <w:rPr>
          <w:szCs w:val="28"/>
        </w:rPr>
        <w:t>го</w:t>
      </w:r>
      <w:proofErr w:type="spellEnd"/>
      <w:r>
        <w:rPr>
          <w:szCs w:val="28"/>
        </w:rPr>
        <w:t xml:space="preserve"> века. Однако качество управления как регионами, так и социальной политикой в Российской Федерации – это широко дискуссионный вопрос. В то время наибольшее значение имела задача обеспечения экономического роста, который в системе региональных отношений измерялся динамикой валового регионального продукта. Для сопоставления полученного экономического роста в федеральных округах с полученным эффектом, отразившимся на уровне </w:t>
      </w:r>
      <w:proofErr w:type="gramStart"/>
      <w:r>
        <w:rPr>
          <w:szCs w:val="28"/>
        </w:rPr>
        <w:t>жизни домашних хозяйств</w:t>
      </w:r>
      <w:proofErr w:type="gramEnd"/>
      <w:r>
        <w:rPr>
          <w:szCs w:val="28"/>
        </w:rPr>
        <w:t xml:space="preserve"> рассмотрим в динамике показатели валового регионального продукта и фактического конечного потребления домашних хозяйств на душу населения в динамике с 2000 года. Для первого показателя (динамика </w:t>
      </w:r>
      <w:r w:rsidRPr="007E02D4">
        <w:rPr>
          <w:szCs w:val="28"/>
        </w:rPr>
        <w:t>валового регионального продукта</w:t>
      </w:r>
      <w:r>
        <w:rPr>
          <w:szCs w:val="28"/>
        </w:rPr>
        <w:t>)</w:t>
      </w:r>
      <w:r w:rsidRPr="007E02D4">
        <w:rPr>
          <w:szCs w:val="28"/>
        </w:rPr>
        <w:t xml:space="preserve"> </w:t>
      </w:r>
      <w:r>
        <w:rPr>
          <w:szCs w:val="28"/>
        </w:rPr>
        <w:t>рассчитаем по формуле:</w:t>
      </w:r>
    </w:p>
    <w:p w14:paraId="4200234E" w14:textId="77777777" w:rsidR="00D63C58" w:rsidRDefault="00D63C58" w:rsidP="00D63C58">
      <w:pPr>
        <w:spacing w:line="360" w:lineRule="auto"/>
        <w:rPr>
          <w:szCs w:val="28"/>
        </w:rPr>
      </w:pPr>
      <w:r>
        <w:rPr>
          <w:szCs w:val="28"/>
        </w:rPr>
        <w:t xml:space="preserve"> </w:t>
      </w:r>
    </w:p>
    <w:p w14:paraId="1A5736FD" w14:textId="30B66CD0" w:rsidR="00D63C58" w:rsidRPr="00432ED2" w:rsidRDefault="00D63C58" w:rsidP="00711A0B">
      <w:pPr>
        <w:rPr>
          <w:szCs w:val="28"/>
        </w:rPr>
      </w:pPr>
      <w:r>
        <w:rPr>
          <w:szCs w:val="28"/>
        </w:rPr>
        <w:tab/>
      </w:r>
      <w:proofErr w:type="spellStart"/>
      <w:proofErr w:type="gramStart"/>
      <w:r>
        <w:rPr>
          <w:szCs w:val="28"/>
          <w:lang w:val="en-US"/>
        </w:rPr>
        <w:t>D</w:t>
      </w:r>
      <w:r>
        <w:rPr>
          <w:szCs w:val="28"/>
          <w:vertAlign w:val="subscript"/>
          <w:lang w:val="en-US"/>
        </w:rPr>
        <w:t>y</w:t>
      </w:r>
      <w:proofErr w:type="spellEnd"/>
      <w:r w:rsidRPr="00432ED2">
        <w:rPr>
          <w:szCs w:val="28"/>
          <w:vertAlign w:val="subscript"/>
        </w:rPr>
        <w:t xml:space="preserve"> </w:t>
      </w:r>
      <w:r w:rsidRPr="00432ED2">
        <w:rPr>
          <w:szCs w:val="28"/>
        </w:rPr>
        <w:t xml:space="preserve"> =</w:t>
      </w:r>
      <w:proofErr w:type="gramEnd"/>
      <w:r w:rsidRPr="00432ED2">
        <w:rPr>
          <w:szCs w:val="28"/>
        </w:rPr>
        <w:t xml:space="preserve"> </w:t>
      </w:r>
      <w:proofErr w:type="spellStart"/>
      <w:r>
        <w:rPr>
          <w:szCs w:val="28"/>
          <w:lang w:val="en-US"/>
        </w:rPr>
        <w:t>Y</w:t>
      </w:r>
      <w:r>
        <w:rPr>
          <w:szCs w:val="28"/>
          <w:vertAlign w:val="subscript"/>
          <w:lang w:val="en-US"/>
        </w:rPr>
        <w:t>c</w:t>
      </w:r>
      <w:proofErr w:type="spellEnd"/>
      <w:r w:rsidRPr="00432ED2">
        <w:rPr>
          <w:szCs w:val="28"/>
          <w:vertAlign w:val="subscript"/>
        </w:rPr>
        <w:t xml:space="preserve"> </w:t>
      </w:r>
      <w:r w:rsidRPr="00432ED2">
        <w:rPr>
          <w:szCs w:val="28"/>
        </w:rPr>
        <w:t xml:space="preserve">/ </w:t>
      </w:r>
      <w:proofErr w:type="spellStart"/>
      <w:r>
        <w:rPr>
          <w:szCs w:val="28"/>
          <w:lang w:val="en-US"/>
        </w:rPr>
        <w:t>Y</w:t>
      </w:r>
      <w:r>
        <w:rPr>
          <w:szCs w:val="28"/>
          <w:vertAlign w:val="subscript"/>
          <w:lang w:val="en-US"/>
        </w:rPr>
        <w:t>b</w:t>
      </w:r>
      <w:proofErr w:type="spellEnd"/>
      <w:r w:rsidRPr="00432ED2">
        <w:rPr>
          <w:szCs w:val="28"/>
        </w:rPr>
        <w:t xml:space="preserve">                                                    (1), </w:t>
      </w:r>
    </w:p>
    <w:p w14:paraId="1EE53E9C" w14:textId="77777777" w:rsidR="00D63C58" w:rsidRDefault="00D63C58" w:rsidP="00711A0B">
      <w:pPr>
        <w:rPr>
          <w:szCs w:val="28"/>
        </w:rPr>
      </w:pPr>
      <w:proofErr w:type="gramStart"/>
      <w:r>
        <w:rPr>
          <w:szCs w:val="28"/>
        </w:rPr>
        <w:t>где</w:t>
      </w:r>
      <w:r w:rsidRPr="003C3999">
        <w:rPr>
          <w:szCs w:val="28"/>
        </w:rPr>
        <w:t xml:space="preserve">  </w:t>
      </w:r>
      <w:proofErr w:type="spellStart"/>
      <w:r>
        <w:rPr>
          <w:szCs w:val="28"/>
          <w:lang w:val="en-US"/>
        </w:rPr>
        <w:t>D</w:t>
      </w:r>
      <w:r>
        <w:rPr>
          <w:szCs w:val="28"/>
          <w:vertAlign w:val="subscript"/>
          <w:lang w:val="en-US"/>
        </w:rPr>
        <w:t>y</w:t>
      </w:r>
      <w:proofErr w:type="spellEnd"/>
      <w:proofErr w:type="gramEnd"/>
      <w:r>
        <w:rPr>
          <w:szCs w:val="28"/>
        </w:rPr>
        <w:t xml:space="preserve"> – динамика валового регионального продукта,</w:t>
      </w:r>
    </w:p>
    <w:p w14:paraId="5B9FB113" w14:textId="77777777" w:rsidR="00D63C58" w:rsidRDefault="00D63C58" w:rsidP="00711A0B">
      <w:pPr>
        <w:rPr>
          <w:szCs w:val="28"/>
        </w:rPr>
      </w:pPr>
      <w:r>
        <w:rPr>
          <w:szCs w:val="28"/>
        </w:rPr>
        <w:t xml:space="preserve">        </w:t>
      </w:r>
      <w:proofErr w:type="spellStart"/>
      <w:r w:rsidRPr="003C3999">
        <w:rPr>
          <w:szCs w:val="28"/>
          <w:lang w:val="en-US"/>
        </w:rPr>
        <w:t>Y</w:t>
      </w:r>
      <w:r w:rsidRPr="003C3999">
        <w:rPr>
          <w:szCs w:val="28"/>
          <w:vertAlign w:val="subscript"/>
          <w:lang w:val="en-US"/>
        </w:rPr>
        <w:t>c</w:t>
      </w:r>
      <w:proofErr w:type="spellEnd"/>
      <w:r>
        <w:rPr>
          <w:szCs w:val="28"/>
        </w:rPr>
        <w:t xml:space="preserve"> – показатель валового регионального продукта на конец анализируемого периода,</w:t>
      </w:r>
    </w:p>
    <w:p w14:paraId="18590DE8" w14:textId="77777777" w:rsidR="00D63C58" w:rsidRDefault="00D63C58" w:rsidP="00711A0B">
      <w:pPr>
        <w:rPr>
          <w:szCs w:val="28"/>
        </w:rPr>
      </w:pPr>
      <w:r>
        <w:rPr>
          <w:szCs w:val="28"/>
        </w:rPr>
        <w:t xml:space="preserve">      </w:t>
      </w:r>
      <w:proofErr w:type="spellStart"/>
      <w:r w:rsidRPr="009141BD">
        <w:rPr>
          <w:szCs w:val="28"/>
          <w:lang w:val="en-US"/>
        </w:rPr>
        <w:t>Y</w:t>
      </w:r>
      <w:r w:rsidRPr="009141BD">
        <w:rPr>
          <w:szCs w:val="28"/>
          <w:vertAlign w:val="subscript"/>
          <w:lang w:val="en-US"/>
        </w:rPr>
        <w:t>b</w:t>
      </w:r>
      <w:proofErr w:type="spellEnd"/>
      <w:r>
        <w:rPr>
          <w:szCs w:val="28"/>
        </w:rPr>
        <w:t xml:space="preserve"> - </w:t>
      </w:r>
      <w:r w:rsidRPr="009141BD">
        <w:rPr>
          <w:szCs w:val="28"/>
        </w:rPr>
        <w:t xml:space="preserve">показатель валового регионального продукта на </w:t>
      </w:r>
      <w:r>
        <w:rPr>
          <w:szCs w:val="28"/>
        </w:rPr>
        <w:t>начало</w:t>
      </w:r>
      <w:r w:rsidRPr="009141BD">
        <w:rPr>
          <w:szCs w:val="28"/>
        </w:rPr>
        <w:t xml:space="preserve"> анализируемого периода</w:t>
      </w:r>
      <w:r>
        <w:rPr>
          <w:szCs w:val="28"/>
        </w:rPr>
        <w:t>.</w:t>
      </w:r>
    </w:p>
    <w:p w14:paraId="2B773541" w14:textId="77777777" w:rsidR="00D63C58" w:rsidRDefault="00D63C58" w:rsidP="00711A0B">
      <w:pPr>
        <w:rPr>
          <w:szCs w:val="28"/>
        </w:rPr>
      </w:pPr>
    </w:p>
    <w:p w14:paraId="1742CC64" w14:textId="77777777" w:rsidR="00D63C58" w:rsidRDefault="00D63C58" w:rsidP="00711A0B">
      <w:pPr>
        <w:rPr>
          <w:szCs w:val="28"/>
        </w:rPr>
      </w:pPr>
      <w:r>
        <w:rPr>
          <w:szCs w:val="28"/>
        </w:rPr>
        <w:tab/>
        <w:t>Для второго показателя (динамика</w:t>
      </w:r>
      <w:r w:rsidRPr="007E02D4">
        <w:rPr>
          <w:color w:val="000000"/>
          <w:szCs w:val="28"/>
        </w:rPr>
        <w:t xml:space="preserve"> </w:t>
      </w:r>
      <w:r w:rsidRPr="007E02D4">
        <w:rPr>
          <w:szCs w:val="28"/>
        </w:rPr>
        <w:t>фактического конечно</w:t>
      </w:r>
      <w:r>
        <w:rPr>
          <w:szCs w:val="28"/>
        </w:rPr>
        <w:t>го</w:t>
      </w:r>
      <w:r w:rsidRPr="007E02D4">
        <w:rPr>
          <w:szCs w:val="28"/>
        </w:rPr>
        <w:t xml:space="preserve"> потребления домашних хозяйств на душу населения</w:t>
      </w:r>
      <w:r>
        <w:rPr>
          <w:szCs w:val="28"/>
        </w:rPr>
        <w:t>) рассчитаем по формуле</w:t>
      </w:r>
    </w:p>
    <w:p w14:paraId="78A7E0A1" w14:textId="77777777" w:rsidR="00D63C58" w:rsidRPr="00370CFE" w:rsidRDefault="00D63C58" w:rsidP="00D63C58">
      <w:pPr>
        <w:spacing w:line="360" w:lineRule="auto"/>
        <w:rPr>
          <w:szCs w:val="28"/>
        </w:rPr>
      </w:pPr>
    </w:p>
    <w:p w14:paraId="5B618B8E" w14:textId="7F28D3A1" w:rsidR="00D63C58" w:rsidRPr="00370CFE" w:rsidRDefault="00D63C58" w:rsidP="00D63C58">
      <w:pPr>
        <w:spacing w:line="360" w:lineRule="auto"/>
        <w:ind w:firstLine="708"/>
        <w:rPr>
          <w:szCs w:val="28"/>
        </w:rPr>
      </w:pPr>
      <w:r w:rsidRPr="00370CFE">
        <w:rPr>
          <w:szCs w:val="28"/>
          <w:lang w:val="en-US"/>
        </w:rPr>
        <w:t>D</w:t>
      </w:r>
      <w:proofErr w:type="gramStart"/>
      <w:r w:rsidRPr="000D059F">
        <w:rPr>
          <w:szCs w:val="28"/>
          <w:vertAlign w:val="subscript"/>
        </w:rPr>
        <w:t xml:space="preserve">с </w:t>
      </w:r>
      <w:r w:rsidRPr="000D059F">
        <w:rPr>
          <w:szCs w:val="28"/>
        </w:rPr>
        <w:t xml:space="preserve"> =</w:t>
      </w:r>
      <w:proofErr w:type="gramEnd"/>
      <w:r w:rsidRPr="000D059F">
        <w:rPr>
          <w:szCs w:val="28"/>
        </w:rPr>
        <w:t xml:space="preserve"> </w:t>
      </w:r>
      <w:r>
        <w:rPr>
          <w:szCs w:val="28"/>
        </w:rPr>
        <w:t>С</w:t>
      </w:r>
      <w:r w:rsidRPr="00370CFE">
        <w:rPr>
          <w:szCs w:val="28"/>
          <w:vertAlign w:val="subscript"/>
          <w:lang w:val="en-US"/>
        </w:rPr>
        <w:t>c</w:t>
      </w:r>
      <w:r w:rsidRPr="000D059F">
        <w:rPr>
          <w:szCs w:val="28"/>
          <w:vertAlign w:val="subscript"/>
        </w:rPr>
        <w:t xml:space="preserve"> </w:t>
      </w:r>
      <w:r w:rsidRPr="000D059F">
        <w:rPr>
          <w:szCs w:val="28"/>
        </w:rPr>
        <w:t xml:space="preserve">/ </w:t>
      </w:r>
      <w:r>
        <w:rPr>
          <w:szCs w:val="28"/>
        </w:rPr>
        <w:t>С</w:t>
      </w:r>
      <w:r w:rsidRPr="00370CFE">
        <w:rPr>
          <w:szCs w:val="28"/>
          <w:vertAlign w:val="subscript"/>
          <w:lang w:val="en-US"/>
        </w:rPr>
        <w:t>b</w:t>
      </w:r>
      <w:r w:rsidRPr="000D059F">
        <w:rPr>
          <w:szCs w:val="28"/>
        </w:rPr>
        <w:t xml:space="preserve">                                                    (</w:t>
      </w:r>
      <w:r w:rsidR="00711A0B">
        <w:rPr>
          <w:szCs w:val="28"/>
        </w:rPr>
        <w:t>2</w:t>
      </w:r>
      <w:r w:rsidRPr="000D059F">
        <w:rPr>
          <w:szCs w:val="28"/>
        </w:rPr>
        <w:t>),</w:t>
      </w:r>
    </w:p>
    <w:p w14:paraId="4833A538" w14:textId="77777777" w:rsidR="00D63C58" w:rsidRDefault="00D63C58" w:rsidP="00711A0B">
      <w:pPr>
        <w:rPr>
          <w:szCs w:val="28"/>
        </w:rPr>
      </w:pPr>
      <w:proofErr w:type="gramStart"/>
      <w:r>
        <w:rPr>
          <w:szCs w:val="28"/>
        </w:rPr>
        <w:t xml:space="preserve">где  </w:t>
      </w:r>
      <w:r w:rsidRPr="000D059F">
        <w:rPr>
          <w:szCs w:val="28"/>
          <w:lang w:val="en-US"/>
        </w:rPr>
        <w:t>D</w:t>
      </w:r>
      <w:proofErr w:type="gramEnd"/>
      <w:r w:rsidRPr="000D059F">
        <w:rPr>
          <w:szCs w:val="28"/>
          <w:vertAlign w:val="subscript"/>
        </w:rPr>
        <w:t>с</w:t>
      </w:r>
      <w:r>
        <w:rPr>
          <w:szCs w:val="28"/>
          <w:vertAlign w:val="subscript"/>
        </w:rPr>
        <w:t xml:space="preserve"> </w:t>
      </w:r>
      <w:r>
        <w:rPr>
          <w:szCs w:val="28"/>
        </w:rPr>
        <w:t xml:space="preserve">- </w:t>
      </w:r>
      <w:r w:rsidRPr="000D059F">
        <w:rPr>
          <w:szCs w:val="28"/>
        </w:rPr>
        <w:t>динамика фактического конечно</w:t>
      </w:r>
      <w:r>
        <w:rPr>
          <w:szCs w:val="28"/>
        </w:rPr>
        <w:t>го</w:t>
      </w:r>
      <w:r w:rsidRPr="000D059F">
        <w:rPr>
          <w:szCs w:val="28"/>
        </w:rPr>
        <w:t xml:space="preserve"> потребления домашних хозяйств на душу населения</w:t>
      </w:r>
      <w:r>
        <w:rPr>
          <w:szCs w:val="28"/>
        </w:rPr>
        <w:t>,</w:t>
      </w:r>
    </w:p>
    <w:p w14:paraId="00563EFF" w14:textId="77777777" w:rsidR="00D63C58" w:rsidRDefault="00D63C58" w:rsidP="00711A0B">
      <w:pPr>
        <w:rPr>
          <w:szCs w:val="28"/>
        </w:rPr>
      </w:pPr>
      <w:r>
        <w:rPr>
          <w:szCs w:val="28"/>
        </w:rPr>
        <w:tab/>
      </w:r>
      <w:r w:rsidRPr="000D059F">
        <w:rPr>
          <w:szCs w:val="28"/>
        </w:rPr>
        <w:t>С</w:t>
      </w:r>
      <w:r w:rsidRPr="000D059F">
        <w:rPr>
          <w:szCs w:val="28"/>
          <w:vertAlign w:val="subscript"/>
          <w:lang w:val="en-US"/>
        </w:rPr>
        <w:t>c</w:t>
      </w:r>
      <w:r>
        <w:rPr>
          <w:szCs w:val="28"/>
        </w:rPr>
        <w:t xml:space="preserve"> – показатель </w:t>
      </w:r>
      <w:r w:rsidRPr="000D059F">
        <w:rPr>
          <w:szCs w:val="28"/>
        </w:rPr>
        <w:t>фактического конечно</w:t>
      </w:r>
      <w:r>
        <w:rPr>
          <w:szCs w:val="28"/>
        </w:rPr>
        <w:t>го</w:t>
      </w:r>
      <w:r w:rsidRPr="000D059F">
        <w:rPr>
          <w:szCs w:val="28"/>
        </w:rPr>
        <w:t xml:space="preserve"> потребления домашних хозяйств на душу населения</w:t>
      </w:r>
      <w:r>
        <w:rPr>
          <w:szCs w:val="28"/>
        </w:rPr>
        <w:t xml:space="preserve"> на конец анализируемого периода</w:t>
      </w:r>
      <w:r w:rsidRPr="000D059F">
        <w:rPr>
          <w:szCs w:val="28"/>
        </w:rPr>
        <w:t>,</w:t>
      </w:r>
    </w:p>
    <w:p w14:paraId="07BB7476" w14:textId="77777777" w:rsidR="00D63C58" w:rsidRPr="000D059F" w:rsidRDefault="00D63C58" w:rsidP="00711A0B">
      <w:pPr>
        <w:ind w:firstLine="708"/>
        <w:rPr>
          <w:szCs w:val="28"/>
        </w:rPr>
      </w:pPr>
      <w:r w:rsidRPr="000D059F">
        <w:rPr>
          <w:szCs w:val="28"/>
        </w:rPr>
        <w:t>С</w:t>
      </w:r>
      <w:r w:rsidRPr="000D059F">
        <w:rPr>
          <w:szCs w:val="28"/>
          <w:vertAlign w:val="subscript"/>
          <w:lang w:val="en-US"/>
        </w:rPr>
        <w:t>b</w:t>
      </w:r>
      <w:r>
        <w:rPr>
          <w:szCs w:val="28"/>
        </w:rPr>
        <w:t xml:space="preserve"> - </w:t>
      </w:r>
      <w:r w:rsidRPr="000D059F">
        <w:rPr>
          <w:szCs w:val="28"/>
        </w:rPr>
        <w:t xml:space="preserve">показатель фактического конечного потребления домашних хозяйств на душу населения на </w:t>
      </w:r>
      <w:r>
        <w:rPr>
          <w:szCs w:val="28"/>
        </w:rPr>
        <w:t>начало</w:t>
      </w:r>
      <w:r w:rsidRPr="000D059F">
        <w:rPr>
          <w:szCs w:val="28"/>
        </w:rPr>
        <w:t xml:space="preserve"> анализируемого периода</w:t>
      </w:r>
      <w:r>
        <w:rPr>
          <w:szCs w:val="28"/>
        </w:rPr>
        <w:t>.</w:t>
      </w:r>
    </w:p>
    <w:p w14:paraId="3D6F92B5" w14:textId="77777777" w:rsidR="00D63C58" w:rsidRDefault="00D63C58" w:rsidP="00711A0B">
      <w:pPr>
        <w:jc w:val="right"/>
        <w:rPr>
          <w:szCs w:val="28"/>
        </w:rPr>
      </w:pPr>
    </w:p>
    <w:p w14:paraId="7C5C08AD" w14:textId="3825EE31" w:rsidR="00D63C58" w:rsidRDefault="00D63C58" w:rsidP="00711A0B">
      <w:pPr>
        <w:rPr>
          <w:szCs w:val="28"/>
        </w:rPr>
      </w:pPr>
      <w:r>
        <w:rPr>
          <w:szCs w:val="28"/>
        </w:rPr>
        <w:t xml:space="preserve">Результаты расчетов представлены в таблице </w:t>
      </w:r>
      <w:r w:rsidR="00711A0B">
        <w:rPr>
          <w:szCs w:val="28"/>
        </w:rPr>
        <w:t>5</w:t>
      </w:r>
      <w:r>
        <w:rPr>
          <w:szCs w:val="28"/>
        </w:rPr>
        <w:t xml:space="preserve">  </w:t>
      </w:r>
    </w:p>
    <w:p w14:paraId="71C5CB15" w14:textId="07F41E5D" w:rsidR="00D63C58" w:rsidRDefault="00D63C58" w:rsidP="00711A0B">
      <w:pPr>
        <w:jc w:val="right"/>
        <w:rPr>
          <w:szCs w:val="28"/>
        </w:rPr>
      </w:pPr>
      <w:r>
        <w:rPr>
          <w:szCs w:val="28"/>
        </w:rPr>
        <w:t xml:space="preserve">Таблица </w:t>
      </w:r>
      <w:r w:rsidR="00711A0B">
        <w:rPr>
          <w:szCs w:val="28"/>
        </w:rPr>
        <w:t>5</w:t>
      </w:r>
    </w:p>
    <w:p w14:paraId="4C0CD6BF" w14:textId="77777777" w:rsidR="00D63C58" w:rsidRPr="00242F90" w:rsidRDefault="00D63C58" w:rsidP="00711A0B">
      <w:pPr>
        <w:rPr>
          <w:bCs/>
          <w:color w:val="000000"/>
          <w:szCs w:val="28"/>
        </w:rPr>
      </w:pPr>
      <w:r w:rsidRPr="00242F90">
        <w:rPr>
          <w:bCs/>
          <w:color w:val="000000"/>
          <w:szCs w:val="28"/>
        </w:rPr>
        <w:t>Динамика валового регионального продукта и фактического конечное потребления домашних хозяйств на душу населения по федеральным округам в период с 2000 по 2019 гг.</w:t>
      </w:r>
    </w:p>
    <w:p w14:paraId="23972971" w14:textId="77777777" w:rsidR="00D63C58" w:rsidRDefault="00D63C58" w:rsidP="00D63C58">
      <w:pPr>
        <w:spacing w:line="360" w:lineRule="auto"/>
        <w:rPr>
          <w:szCs w:val="28"/>
        </w:rPr>
      </w:pPr>
    </w:p>
    <w:tbl>
      <w:tblPr>
        <w:tblW w:w="9280" w:type="dxa"/>
        <w:tblLook w:val="04A0" w:firstRow="1" w:lastRow="0" w:firstColumn="1" w:lastColumn="0" w:noHBand="0" w:noVBand="1"/>
      </w:tblPr>
      <w:tblGrid>
        <w:gridCol w:w="4074"/>
        <w:gridCol w:w="1887"/>
        <w:gridCol w:w="3319"/>
      </w:tblGrid>
      <w:tr w:rsidR="00D63C58" w:rsidRPr="004C2182" w14:paraId="36A8CF1A" w14:textId="77777777" w:rsidTr="00D87D67">
        <w:trPr>
          <w:trHeight w:val="960"/>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D9589" w14:textId="77777777" w:rsidR="00D63C58" w:rsidRPr="004C2182" w:rsidRDefault="00D63C58" w:rsidP="00711A0B">
            <w:pPr>
              <w:ind w:firstLine="0"/>
              <w:rPr>
                <w:color w:val="000000"/>
                <w:sz w:val="24"/>
              </w:rPr>
            </w:pPr>
            <w:r w:rsidRPr="004C2182">
              <w:rPr>
                <w:color w:val="000000"/>
                <w:sz w:val="24"/>
              </w:rPr>
              <w:t>Федеральные округа</w:t>
            </w:r>
          </w:p>
        </w:tc>
        <w:tc>
          <w:tcPr>
            <w:tcW w:w="1887" w:type="dxa"/>
            <w:tcBorders>
              <w:top w:val="single" w:sz="4" w:space="0" w:color="auto"/>
              <w:left w:val="nil"/>
              <w:bottom w:val="single" w:sz="4" w:space="0" w:color="auto"/>
              <w:right w:val="single" w:sz="4" w:space="0" w:color="auto"/>
            </w:tcBorders>
            <w:shd w:val="clear" w:color="auto" w:fill="auto"/>
            <w:vAlign w:val="bottom"/>
            <w:hideMark/>
          </w:tcPr>
          <w:p w14:paraId="7EFE9F87" w14:textId="6CBBDEB0" w:rsidR="00D63C58" w:rsidRPr="004C2182" w:rsidRDefault="00E409C5" w:rsidP="00E409C5">
            <w:pPr>
              <w:ind w:firstLine="0"/>
              <w:rPr>
                <w:color w:val="000000"/>
                <w:sz w:val="24"/>
              </w:rPr>
            </w:pPr>
            <w:r>
              <w:rPr>
                <w:color w:val="000000"/>
                <w:sz w:val="24"/>
              </w:rPr>
              <w:t>Рост в</w:t>
            </w:r>
            <w:r w:rsidR="00D63C58" w:rsidRPr="004C2182">
              <w:rPr>
                <w:color w:val="000000"/>
                <w:sz w:val="24"/>
              </w:rPr>
              <w:t>алово</w:t>
            </w:r>
            <w:r>
              <w:rPr>
                <w:color w:val="000000"/>
                <w:sz w:val="24"/>
              </w:rPr>
              <w:t>го</w:t>
            </w:r>
            <w:r w:rsidR="00D63C58" w:rsidRPr="004C2182">
              <w:rPr>
                <w:color w:val="000000"/>
                <w:sz w:val="24"/>
              </w:rPr>
              <w:t xml:space="preserve"> региональн</w:t>
            </w:r>
            <w:r>
              <w:rPr>
                <w:color w:val="000000"/>
                <w:sz w:val="24"/>
              </w:rPr>
              <w:t>ого</w:t>
            </w:r>
            <w:r w:rsidR="00D63C58" w:rsidRPr="004C2182">
              <w:rPr>
                <w:color w:val="000000"/>
                <w:sz w:val="24"/>
              </w:rPr>
              <w:t xml:space="preserve"> продукт</w:t>
            </w:r>
            <w:r>
              <w:rPr>
                <w:color w:val="000000"/>
                <w:sz w:val="24"/>
              </w:rPr>
              <w:t>а, раз</w:t>
            </w:r>
          </w:p>
        </w:tc>
        <w:tc>
          <w:tcPr>
            <w:tcW w:w="3319" w:type="dxa"/>
            <w:tcBorders>
              <w:top w:val="single" w:sz="4" w:space="0" w:color="auto"/>
              <w:left w:val="nil"/>
              <w:bottom w:val="single" w:sz="4" w:space="0" w:color="auto"/>
              <w:right w:val="single" w:sz="4" w:space="0" w:color="auto"/>
            </w:tcBorders>
            <w:shd w:val="clear" w:color="auto" w:fill="auto"/>
            <w:vAlign w:val="bottom"/>
            <w:hideMark/>
          </w:tcPr>
          <w:p w14:paraId="093AFA81" w14:textId="6C13AD13" w:rsidR="00D63C58" w:rsidRPr="004C2182" w:rsidRDefault="00E409C5" w:rsidP="00E409C5">
            <w:pPr>
              <w:ind w:firstLine="0"/>
              <w:rPr>
                <w:color w:val="000000"/>
                <w:sz w:val="24"/>
              </w:rPr>
            </w:pPr>
            <w:r>
              <w:rPr>
                <w:color w:val="000000"/>
                <w:sz w:val="24"/>
              </w:rPr>
              <w:t>Рост ф</w:t>
            </w:r>
            <w:r w:rsidR="00D63C58" w:rsidRPr="004C2182">
              <w:rPr>
                <w:color w:val="000000"/>
                <w:sz w:val="24"/>
              </w:rPr>
              <w:t>актическо</w:t>
            </w:r>
            <w:r>
              <w:rPr>
                <w:color w:val="000000"/>
                <w:sz w:val="24"/>
              </w:rPr>
              <w:t>го конечного</w:t>
            </w:r>
            <w:r w:rsidR="00D63C58" w:rsidRPr="004C2182">
              <w:rPr>
                <w:color w:val="000000"/>
                <w:sz w:val="24"/>
              </w:rPr>
              <w:t xml:space="preserve"> потребления домашних хозяйств на душу населения</w:t>
            </w:r>
            <w:r>
              <w:rPr>
                <w:color w:val="000000"/>
                <w:sz w:val="24"/>
              </w:rPr>
              <w:t>, раз</w:t>
            </w:r>
          </w:p>
        </w:tc>
      </w:tr>
      <w:tr w:rsidR="00D63C58" w:rsidRPr="004C2182" w14:paraId="6C295F60" w14:textId="77777777" w:rsidTr="00D87D67">
        <w:trPr>
          <w:trHeight w:val="315"/>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051DE0AE" w14:textId="77777777" w:rsidR="00D63C58" w:rsidRPr="004C2182" w:rsidRDefault="00D63C58" w:rsidP="00711A0B">
            <w:pPr>
              <w:ind w:firstLine="0"/>
              <w:rPr>
                <w:color w:val="000000"/>
                <w:sz w:val="24"/>
              </w:rPr>
            </w:pPr>
            <w:r w:rsidRPr="004C2182">
              <w:rPr>
                <w:color w:val="000000"/>
                <w:sz w:val="24"/>
              </w:rPr>
              <w:lastRenderedPageBreak/>
              <w:t>Центральный федеральный округ</w:t>
            </w:r>
          </w:p>
        </w:tc>
        <w:tc>
          <w:tcPr>
            <w:tcW w:w="1887" w:type="dxa"/>
            <w:tcBorders>
              <w:top w:val="nil"/>
              <w:left w:val="nil"/>
              <w:bottom w:val="single" w:sz="4" w:space="0" w:color="auto"/>
              <w:right w:val="single" w:sz="4" w:space="0" w:color="auto"/>
            </w:tcBorders>
            <w:shd w:val="clear" w:color="auto" w:fill="auto"/>
            <w:noWrap/>
            <w:vAlign w:val="bottom"/>
            <w:hideMark/>
          </w:tcPr>
          <w:p w14:paraId="66412A95" w14:textId="77777777" w:rsidR="00D63C58" w:rsidRPr="004C2182" w:rsidRDefault="00D63C58" w:rsidP="00D87D67">
            <w:pPr>
              <w:jc w:val="right"/>
              <w:rPr>
                <w:color w:val="000000"/>
                <w:sz w:val="24"/>
              </w:rPr>
            </w:pPr>
            <w:r w:rsidRPr="004C2182">
              <w:rPr>
                <w:color w:val="000000"/>
                <w:sz w:val="24"/>
              </w:rPr>
              <w:t>17,8</w:t>
            </w:r>
          </w:p>
        </w:tc>
        <w:tc>
          <w:tcPr>
            <w:tcW w:w="3319" w:type="dxa"/>
            <w:tcBorders>
              <w:top w:val="nil"/>
              <w:left w:val="nil"/>
              <w:bottom w:val="single" w:sz="4" w:space="0" w:color="auto"/>
              <w:right w:val="single" w:sz="4" w:space="0" w:color="auto"/>
            </w:tcBorders>
            <w:shd w:val="clear" w:color="auto" w:fill="auto"/>
            <w:noWrap/>
            <w:vAlign w:val="bottom"/>
            <w:hideMark/>
          </w:tcPr>
          <w:p w14:paraId="6D0B78E2" w14:textId="77777777" w:rsidR="00D63C58" w:rsidRPr="004C2182" w:rsidRDefault="00D63C58" w:rsidP="00D87D67">
            <w:pPr>
              <w:jc w:val="right"/>
              <w:rPr>
                <w:color w:val="000000"/>
                <w:sz w:val="24"/>
              </w:rPr>
            </w:pPr>
            <w:r w:rsidRPr="004C2182">
              <w:rPr>
                <w:color w:val="000000"/>
                <w:sz w:val="24"/>
              </w:rPr>
              <w:t>13,7</w:t>
            </w:r>
          </w:p>
        </w:tc>
      </w:tr>
      <w:tr w:rsidR="00D63C58" w:rsidRPr="004C2182" w14:paraId="62D8918E" w14:textId="77777777" w:rsidTr="00D87D67">
        <w:trPr>
          <w:trHeight w:val="315"/>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0A3CC7A9" w14:textId="77777777" w:rsidR="00D63C58" w:rsidRPr="004C2182" w:rsidRDefault="00D63C58" w:rsidP="00711A0B">
            <w:pPr>
              <w:ind w:firstLine="0"/>
              <w:rPr>
                <w:color w:val="000000"/>
                <w:sz w:val="24"/>
              </w:rPr>
            </w:pPr>
            <w:r w:rsidRPr="004C2182">
              <w:rPr>
                <w:color w:val="000000"/>
                <w:sz w:val="24"/>
              </w:rPr>
              <w:t>Северо-Западный федеральный округ</w:t>
            </w:r>
          </w:p>
        </w:tc>
        <w:tc>
          <w:tcPr>
            <w:tcW w:w="1887" w:type="dxa"/>
            <w:tcBorders>
              <w:top w:val="nil"/>
              <w:left w:val="nil"/>
              <w:bottom w:val="single" w:sz="4" w:space="0" w:color="auto"/>
              <w:right w:val="single" w:sz="4" w:space="0" w:color="auto"/>
            </w:tcBorders>
            <w:shd w:val="clear" w:color="auto" w:fill="auto"/>
            <w:noWrap/>
            <w:vAlign w:val="bottom"/>
            <w:hideMark/>
          </w:tcPr>
          <w:p w14:paraId="58C45384" w14:textId="77777777" w:rsidR="00D63C58" w:rsidRPr="004C2182" w:rsidRDefault="00D63C58" w:rsidP="00D87D67">
            <w:pPr>
              <w:jc w:val="right"/>
              <w:rPr>
                <w:color w:val="000000"/>
                <w:sz w:val="24"/>
              </w:rPr>
            </w:pPr>
            <w:r w:rsidRPr="004C2182">
              <w:rPr>
                <w:color w:val="000000"/>
                <w:sz w:val="24"/>
              </w:rPr>
              <w:t>22,7</w:t>
            </w:r>
          </w:p>
        </w:tc>
        <w:tc>
          <w:tcPr>
            <w:tcW w:w="3319" w:type="dxa"/>
            <w:tcBorders>
              <w:top w:val="nil"/>
              <w:left w:val="nil"/>
              <w:bottom w:val="single" w:sz="4" w:space="0" w:color="auto"/>
              <w:right w:val="single" w:sz="4" w:space="0" w:color="auto"/>
            </w:tcBorders>
            <w:shd w:val="clear" w:color="auto" w:fill="auto"/>
            <w:noWrap/>
            <w:vAlign w:val="bottom"/>
            <w:hideMark/>
          </w:tcPr>
          <w:p w14:paraId="7EC4E6D6" w14:textId="77777777" w:rsidR="00D63C58" w:rsidRPr="004C2182" w:rsidRDefault="00D63C58" w:rsidP="00D87D67">
            <w:pPr>
              <w:jc w:val="right"/>
              <w:rPr>
                <w:color w:val="000000"/>
                <w:sz w:val="24"/>
              </w:rPr>
            </w:pPr>
            <w:r w:rsidRPr="004C2182">
              <w:rPr>
                <w:color w:val="000000"/>
                <w:sz w:val="24"/>
              </w:rPr>
              <w:t>18,7</w:t>
            </w:r>
          </w:p>
        </w:tc>
      </w:tr>
      <w:tr w:rsidR="00D63C58" w:rsidRPr="004C2182" w14:paraId="2D740AA0" w14:textId="77777777" w:rsidTr="00D87D67">
        <w:trPr>
          <w:trHeight w:val="315"/>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2954F17E" w14:textId="77777777" w:rsidR="00D63C58" w:rsidRPr="004C2182" w:rsidRDefault="00D63C58" w:rsidP="00711A0B">
            <w:pPr>
              <w:ind w:firstLine="0"/>
              <w:rPr>
                <w:color w:val="000000"/>
                <w:sz w:val="24"/>
              </w:rPr>
            </w:pPr>
            <w:r w:rsidRPr="004C2182">
              <w:rPr>
                <w:color w:val="000000"/>
                <w:sz w:val="24"/>
              </w:rPr>
              <w:t>Южный федеральный округ</w:t>
            </w:r>
          </w:p>
        </w:tc>
        <w:tc>
          <w:tcPr>
            <w:tcW w:w="1887" w:type="dxa"/>
            <w:tcBorders>
              <w:top w:val="nil"/>
              <w:left w:val="nil"/>
              <w:bottom w:val="single" w:sz="4" w:space="0" w:color="auto"/>
              <w:right w:val="single" w:sz="4" w:space="0" w:color="auto"/>
            </w:tcBorders>
            <w:shd w:val="clear" w:color="auto" w:fill="auto"/>
            <w:noWrap/>
            <w:vAlign w:val="bottom"/>
            <w:hideMark/>
          </w:tcPr>
          <w:p w14:paraId="3AC140BF" w14:textId="77777777" w:rsidR="00D63C58" w:rsidRPr="004C2182" w:rsidRDefault="00D63C58" w:rsidP="00D87D67">
            <w:pPr>
              <w:jc w:val="right"/>
              <w:rPr>
                <w:color w:val="000000"/>
                <w:sz w:val="24"/>
              </w:rPr>
            </w:pPr>
            <w:r w:rsidRPr="004C2182">
              <w:rPr>
                <w:color w:val="000000"/>
                <w:sz w:val="24"/>
              </w:rPr>
              <w:t>16,1</w:t>
            </w:r>
          </w:p>
        </w:tc>
        <w:tc>
          <w:tcPr>
            <w:tcW w:w="3319" w:type="dxa"/>
            <w:tcBorders>
              <w:top w:val="nil"/>
              <w:left w:val="nil"/>
              <w:bottom w:val="single" w:sz="4" w:space="0" w:color="auto"/>
              <w:right w:val="single" w:sz="4" w:space="0" w:color="auto"/>
            </w:tcBorders>
            <w:shd w:val="clear" w:color="auto" w:fill="auto"/>
            <w:noWrap/>
            <w:vAlign w:val="bottom"/>
            <w:hideMark/>
          </w:tcPr>
          <w:p w14:paraId="22DDAE4A" w14:textId="77777777" w:rsidR="00D63C58" w:rsidRPr="004C2182" w:rsidRDefault="00D63C58" w:rsidP="00D87D67">
            <w:pPr>
              <w:jc w:val="right"/>
              <w:rPr>
                <w:color w:val="000000"/>
                <w:sz w:val="24"/>
              </w:rPr>
            </w:pPr>
            <w:r w:rsidRPr="004C2182">
              <w:rPr>
                <w:color w:val="000000"/>
                <w:sz w:val="24"/>
              </w:rPr>
              <w:t>26,0</w:t>
            </w:r>
          </w:p>
        </w:tc>
      </w:tr>
      <w:tr w:rsidR="00D63C58" w:rsidRPr="004C2182" w14:paraId="4DC0DF5C" w14:textId="77777777" w:rsidTr="00D87D67">
        <w:trPr>
          <w:trHeight w:val="315"/>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57C86960" w14:textId="77777777" w:rsidR="00D63C58" w:rsidRPr="004C2182" w:rsidRDefault="00D63C58" w:rsidP="00711A0B">
            <w:pPr>
              <w:ind w:firstLine="0"/>
              <w:rPr>
                <w:color w:val="000000"/>
                <w:sz w:val="24"/>
              </w:rPr>
            </w:pPr>
            <w:r w:rsidRPr="004C2182">
              <w:rPr>
                <w:color w:val="000000"/>
                <w:sz w:val="24"/>
              </w:rPr>
              <w:t>Северо-Кавказский федеральный округ</w:t>
            </w:r>
          </w:p>
        </w:tc>
        <w:tc>
          <w:tcPr>
            <w:tcW w:w="1887" w:type="dxa"/>
            <w:tcBorders>
              <w:top w:val="nil"/>
              <w:left w:val="nil"/>
              <w:bottom w:val="single" w:sz="4" w:space="0" w:color="auto"/>
              <w:right w:val="single" w:sz="4" w:space="0" w:color="auto"/>
            </w:tcBorders>
            <w:shd w:val="clear" w:color="auto" w:fill="auto"/>
            <w:noWrap/>
            <w:vAlign w:val="bottom"/>
            <w:hideMark/>
          </w:tcPr>
          <w:p w14:paraId="3E7F6C21" w14:textId="77777777" w:rsidR="00D63C58" w:rsidRPr="004C2182" w:rsidRDefault="00D63C58" w:rsidP="00D87D67">
            <w:pPr>
              <w:jc w:val="right"/>
              <w:rPr>
                <w:color w:val="000000"/>
                <w:sz w:val="24"/>
              </w:rPr>
            </w:pPr>
            <w:r w:rsidRPr="004C2182">
              <w:rPr>
                <w:color w:val="000000"/>
                <w:sz w:val="24"/>
              </w:rPr>
              <w:t>16,2</w:t>
            </w:r>
          </w:p>
        </w:tc>
        <w:tc>
          <w:tcPr>
            <w:tcW w:w="3319" w:type="dxa"/>
            <w:tcBorders>
              <w:top w:val="nil"/>
              <w:left w:val="nil"/>
              <w:bottom w:val="single" w:sz="4" w:space="0" w:color="auto"/>
              <w:right w:val="single" w:sz="4" w:space="0" w:color="auto"/>
            </w:tcBorders>
            <w:shd w:val="clear" w:color="auto" w:fill="auto"/>
            <w:noWrap/>
            <w:vAlign w:val="bottom"/>
            <w:hideMark/>
          </w:tcPr>
          <w:p w14:paraId="3964092D" w14:textId="77777777" w:rsidR="00D63C58" w:rsidRPr="004C2182" w:rsidRDefault="00D63C58" w:rsidP="00D87D67">
            <w:pPr>
              <w:jc w:val="right"/>
              <w:rPr>
                <w:color w:val="000000"/>
                <w:sz w:val="24"/>
              </w:rPr>
            </w:pPr>
            <w:r w:rsidRPr="004C2182">
              <w:rPr>
                <w:color w:val="000000"/>
                <w:sz w:val="24"/>
              </w:rPr>
              <w:t>24,0</w:t>
            </w:r>
          </w:p>
        </w:tc>
      </w:tr>
      <w:tr w:rsidR="00D63C58" w:rsidRPr="004C2182" w14:paraId="32055854" w14:textId="77777777" w:rsidTr="00D87D67">
        <w:trPr>
          <w:trHeight w:val="315"/>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7B45A85B" w14:textId="77777777" w:rsidR="00D63C58" w:rsidRPr="004C2182" w:rsidRDefault="00D63C58" w:rsidP="00711A0B">
            <w:pPr>
              <w:ind w:firstLine="0"/>
              <w:rPr>
                <w:color w:val="000000"/>
                <w:sz w:val="24"/>
              </w:rPr>
            </w:pPr>
            <w:r w:rsidRPr="004C2182">
              <w:rPr>
                <w:color w:val="000000"/>
                <w:sz w:val="24"/>
              </w:rPr>
              <w:t>Приволжский федеральный округ</w:t>
            </w:r>
          </w:p>
        </w:tc>
        <w:tc>
          <w:tcPr>
            <w:tcW w:w="1887" w:type="dxa"/>
            <w:tcBorders>
              <w:top w:val="nil"/>
              <w:left w:val="nil"/>
              <w:bottom w:val="single" w:sz="4" w:space="0" w:color="auto"/>
              <w:right w:val="single" w:sz="4" w:space="0" w:color="auto"/>
            </w:tcBorders>
            <w:shd w:val="clear" w:color="auto" w:fill="auto"/>
            <w:noWrap/>
            <w:vAlign w:val="bottom"/>
            <w:hideMark/>
          </w:tcPr>
          <w:p w14:paraId="3A58A664" w14:textId="77777777" w:rsidR="00D63C58" w:rsidRPr="004C2182" w:rsidRDefault="00D63C58" w:rsidP="00D87D67">
            <w:pPr>
              <w:jc w:val="right"/>
              <w:rPr>
                <w:color w:val="000000"/>
                <w:sz w:val="24"/>
              </w:rPr>
            </w:pPr>
            <w:r w:rsidRPr="004C2182">
              <w:rPr>
                <w:color w:val="000000"/>
                <w:sz w:val="24"/>
              </w:rPr>
              <w:t>20,2</w:t>
            </w:r>
          </w:p>
        </w:tc>
        <w:tc>
          <w:tcPr>
            <w:tcW w:w="3319" w:type="dxa"/>
            <w:tcBorders>
              <w:top w:val="nil"/>
              <w:left w:val="nil"/>
              <w:bottom w:val="single" w:sz="4" w:space="0" w:color="auto"/>
              <w:right w:val="single" w:sz="4" w:space="0" w:color="auto"/>
            </w:tcBorders>
            <w:shd w:val="clear" w:color="auto" w:fill="auto"/>
            <w:noWrap/>
            <w:vAlign w:val="bottom"/>
            <w:hideMark/>
          </w:tcPr>
          <w:p w14:paraId="75F42391" w14:textId="77777777" w:rsidR="00D63C58" w:rsidRPr="004C2182" w:rsidRDefault="00D63C58" w:rsidP="00D87D67">
            <w:pPr>
              <w:jc w:val="right"/>
              <w:rPr>
                <w:color w:val="000000"/>
                <w:sz w:val="24"/>
              </w:rPr>
            </w:pPr>
            <w:r w:rsidRPr="004C2182">
              <w:rPr>
                <w:color w:val="000000"/>
                <w:sz w:val="24"/>
              </w:rPr>
              <w:t>21,0</w:t>
            </w:r>
          </w:p>
        </w:tc>
      </w:tr>
      <w:tr w:rsidR="00D63C58" w:rsidRPr="004C2182" w14:paraId="1E918DF8" w14:textId="77777777" w:rsidTr="00D87D67">
        <w:trPr>
          <w:trHeight w:val="315"/>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121A62AA" w14:textId="77777777" w:rsidR="00D63C58" w:rsidRPr="004C2182" w:rsidRDefault="00D63C58" w:rsidP="00711A0B">
            <w:pPr>
              <w:ind w:firstLine="0"/>
              <w:rPr>
                <w:color w:val="000000"/>
                <w:sz w:val="24"/>
              </w:rPr>
            </w:pPr>
            <w:r w:rsidRPr="004C2182">
              <w:rPr>
                <w:color w:val="000000"/>
                <w:sz w:val="24"/>
              </w:rPr>
              <w:t>Уральский федеральный округ</w:t>
            </w:r>
          </w:p>
        </w:tc>
        <w:tc>
          <w:tcPr>
            <w:tcW w:w="1887" w:type="dxa"/>
            <w:tcBorders>
              <w:top w:val="nil"/>
              <w:left w:val="nil"/>
              <w:bottom w:val="single" w:sz="4" w:space="0" w:color="auto"/>
              <w:right w:val="single" w:sz="4" w:space="0" w:color="auto"/>
            </w:tcBorders>
            <w:shd w:val="clear" w:color="auto" w:fill="auto"/>
            <w:noWrap/>
            <w:vAlign w:val="bottom"/>
            <w:hideMark/>
          </w:tcPr>
          <w:p w14:paraId="1947C690" w14:textId="77777777" w:rsidR="00D63C58" w:rsidRPr="004C2182" w:rsidRDefault="00D63C58" w:rsidP="00D87D67">
            <w:pPr>
              <w:jc w:val="right"/>
              <w:rPr>
                <w:color w:val="000000"/>
                <w:sz w:val="24"/>
              </w:rPr>
            </w:pPr>
            <w:r w:rsidRPr="004C2182">
              <w:rPr>
                <w:color w:val="000000"/>
                <w:sz w:val="24"/>
              </w:rPr>
              <w:t>14,7</w:t>
            </w:r>
          </w:p>
        </w:tc>
        <w:tc>
          <w:tcPr>
            <w:tcW w:w="3319" w:type="dxa"/>
            <w:tcBorders>
              <w:top w:val="nil"/>
              <w:left w:val="nil"/>
              <w:bottom w:val="single" w:sz="4" w:space="0" w:color="auto"/>
              <w:right w:val="single" w:sz="4" w:space="0" w:color="auto"/>
            </w:tcBorders>
            <w:shd w:val="clear" w:color="auto" w:fill="auto"/>
            <w:noWrap/>
            <w:vAlign w:val="bottom"/>
            <w:hideMark/>
          </w:tcPr>
          <w:p w14:paraId="71993BA1" w14:textId="77777777" w:rsidR="00D63C58" w:rsidRPr="004C2182" w:rsidRDefault="00D63C58" w:rsidP="00D87D67">
            <w:pPr>
              <w:jc w:val="right"/>
              <w:rPr>
                <w:color w:val="000000"/>
                <w:sz w:val="24"/>
              </w:rPr>
            </w:pPr>
            <w:r w:rsidRPr="004C2182">
              <w:rPr>
                <w:color w:val="000000"/>
                <w:sz w:val="24"/>
              </w:rPr>
              <w:t>24,5</w:t>
            </w:r>
          </w:p>
        </w:tc>
      </w:tr>
      <w:tr w:rsidR="00D63C58" w:rsidRPr="004C2182" w14:paraId="74277BB6" w14:textId="77777777" w:rsidTr="00D87D67">
        <w:trPr>
          <w:trHeight w:val="315"/>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51002DF2" w14:textId="77777777" w:rsidR="00D63C58" w:rsidRPr="004C2182" w:rsidRDefault="00D63C58" w:rsidP="00711A0B">
            <w:pPr>
              <w:ind w:firstLine="0"/>
              <w:rPr>
                <w:color w:val="000000"/>
                <w:sz w:val="24"/>
              </w:rPr>
            </w:pPr>
            <w:r w:rsidRPr="004C2182">
              <w:rPr>
                <w:color w:val="000000"/>
                <w:sz w:val="24"/>
              </w:rPr>
              <w:t>Сибирский федеральный округ</w:t>
            </w:r>
          </w:p>
        </w:tc>
        <w:tc>
          <w:tcPr>
            <w:tcW w:w="1887" w:type="dxa"/>
            <w:tcBorders>
              <w:top w:val="nil"/>
              <w:left w:val="nil"/>
              <w:bottom w:val="single" w:sz="4" w:space="0" w:color="auto"/>
              <w:right w:val="single" w:sz="4" w:space="0" w:color="auto"/>
            </w:tcBorders>
            <w:shd w:val="clear" w:color="auto" w:fill="auto"/>
            <w:noWrap/>
            <w:vAlign w:val="bottom"/>
            <w:hideMark/>
          </w:tcPr>
          <w:p w14:paraId="0EEF885D" w14:textId="77777777" w:rsidR="00D63C58" w:rsidRPr="004C2182" w:rsidRDefault="00D63C58" w:rsidP="00D87D67">
            <w:pPr>
              <w:jc w:val="right"/>
              <w:rPr>
                <w:color w:val="000000"/>
                <w:sz w:val="24"/>
              </w:rPr>
            </w:pPr>
            <w:r w:rsidRPr="004C2182">
              <w:rPr>
                <w:color w:val="000000"/>
                <w:sz w:val="24"/>
              </w:rPr>
              <w:t>22,8</w:t>
            </w:r>
          </w:p>
        </w:tc>
        <w:tc>
          <w:tcPr>
            <w:tcW w:w="3319" w:type="dxa"/>
            <w:tcBorders>
              <w:top w:val="nil"/>
              <w:left w:val="nil"/>
              <w:bottom w:val="single" w:sz="4" w:space="0" w:color="auto"/>
              <w:right w:val="single" w:sz="4" w:space="0" w:color="auto"/>
            </w:tcBorders>
            <w:shd w:val="clear" w:color="auto" w:fill="auto"/>
            <w:noWrap/>
            <w:vAlign w:val="bottom"/>
            <w:hideMark/>
          </w:tcPr>
          <w:p w14:paraId="164F1D65" w14:textId="77777777" w:rsidR="00D63C58" w:rsidRPr="004C2182" w:rsidRDefault="00D63C58" w:rsidP="00D87D67">
            <w:pPr>
              <w:jc w:val="right"/>
              <w:rPr>
                <w:color w:val="000000"/>
                <w:sz w:val="24"/>
              </w:rPr>
            </w:pPr>
            <w:r w:rsidRPr="004C2182">
              <w:rPr>
                <w:color w:val="000000"/>
                <w:sz w:val="24"/>
              </w:rPr>
              <w:t>24,1</w:t>
            </w:r>
          </w:p>
        </w:tc>
      </w:tr>
      <w:tr w:rsidR="00D63C58" w:rsidRPr="004C2182" w14:paraId="1A4A3F49" w14:textId="77777777" w:rsidTr="00D87D67">
        <w:trPr>
          <w:trHeight w:val="315"/>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29C1F505" w14:textId="77777777" w:rsidR="00D63C58" w:rsidRPr="004C2182" w:rsidRDefault="00D63C58" w:rsidP="00711A0B">
            <w:pPr>
              <w:ind w:firstLine="0"/>
              <w:rPr>
                <w:color w:val="000000"/>
                <w:sz w:val="24"/>
              </w:rPr>
            </w:pPr>
            <w:r w:rsidRPr="004C2182">
              <w:rPr>
                <w:color w:val="000000"/>
                <w:sz w:val="24"/>
              </w:rPr>
              <w:t>Дальневосточный федеральный округ</w:t>
            </w:r>
          </w:p>
        </w:tc>
        <w:tc>
          <w:tcPr>
            <w:tcW w:w="1887" w:type="dxa"/>
            <w:tcBorders>
              <w:top w:val="nil"/>
              <w:left w:val="nil"/>
              <w:bottom w:val="single" w:sz="4" w:space="0" w:color="auto"/>
              <w:right w:val="single" w:sz="4" w:space="0" w:color="auto"/>
            </w:tcBorders>
            <w:shd w:val="clear" w:color="auto" w:fill="auto"/>
            <w:noWrap/>
            <w:vAlign w:val="bottom"/>
            <w:hideMark/>
          </w:tcPr>
          <w:p w14:paraId="10E19D0E" w14:textId="77777777" w:rsidR="00D63C58" w:rsidRPr="004C2182" w:rsidRDefault="00D63C58" w:rsidP="00D87D67">
            <w:pPr>
              <w:jc w:val="right"/>
              <w:rPr>
                <w:color w:val="000000"/>
                <w:sz w:val="24"/>
              </w:rPr>
            </w:pPr>
            <w:r w:rsidRPr="004C2182">
              <w:rPr>
                <w:color w:val="000000"/>
                <w:sz w:val="24"/>
              </w:rPr>
              <w:t>12,1</w:t>
            </w:r>
          </w:p>
        </w:tc>
        <w:tc>
          <w:tcPr>
            <w:tcW w:w="3319" w:type="dxa"/>
            <w:tcBorders>
              <w:top w:val="nil"/>
              <w:left w:val="nil"/>
              <w:bottom w:val="single" w:sz="4" w:space="0" w:color="auto"/>
              <w:right w:val="single" w:sz="4" w:space="0" w:color="auto"/>
            </w:tcBorders>
            <w:shd w:val="clear" w:color="auto" w:fill="auto"/>
            <w:noWrap/>
            <w:vAlign w:val="bottom"/>
            <w:hideMark/>
          </w:tcPr>
          <w:p w14:paraId="3A52EC91" w14:textId="77777777" w:rsidR="00D63C58" w:rsidRPr="004C2182" w:rsidRDefault="00D63C58" w:rsidP="00D87D67">
            <w:pPr>
              <w:jc w:val="right"/>
              <w:rPr>
                <w:color w:val="000000"/>
                <w:sz w:val="24"/>
              </w:rPr>
            </w:pPr>
            <w:r w:rsidRPr="004C2182">
              <w:rPr>
                <w:color w:val="000000"/>
                <w:sz w:val="24"/>
              </w:rPr>
              <w:t>16,8</w:t>
            </w:r>
          </w:p>
        </w:tc>
      </w:tr>
    </w:tbl>
    <w:p w14:paraId="2D6A875F" w14:textId="77777777" w:rsidR="00D63C58" w:rsidRDefault="00D63C58" w:rsidP="00711A0B">
      <w:pPr>
        <w:rPr>
          <w:szCs w:val="28"/>
        </w:rPr>
      </w:pPr>
      <w:r>
        <w:rPr>
          <w:szCs w:val="28"/>
        </w:rPr>
        <w:t>Рассчитано по: Приложение к статистическому сборнику «Регионы России», 2021 г.</w:t>
      </w:r>
    </w:p>
    <w:p w14:paraId="6AD815A9" w14:textId="77777777" w:rsidR="00D63C58" w:rsidRDefault="00D63C58" w:rsidP="00711A0B">
      <w:pPr>
        <w:ind w:firstLine="708"/>
        <w:rPr>
          <w:szCs w:val="28"/>
        </w:rPr>
      </w:pPr>
      <w:r>
        <w:rPr>
          <w:szCs w:val="28"/>
        </w:rPr>
        <w:t xml:space="preserve">Как видно из полученных данных, динамика по федеральным округам совершенно неравномерная. В </w:t>
      </w:r>
      <w:r w:rsidRPr="00E159B4">
        <w:rPr>
          <w:szCs w:val="28"/>
        </w:rPr>
        <w:t>Центральн</w:t>
      </w:r>
      <w:r>
        <w:rPr>
          <w:szCs w:val="28"/>
        </w:rPr>
        <w:t>ом</w:t>
      </w:r>
      <w:r w:rsidRPr="00E159B4">
        <w:rPr>
          <w:szCs w:val="28"/>
        </w:rPr>
        <w:t xml:space="preserve"> федеральн</w:t>
      </w:r>
      <w:r>
        <w:rPr>
          <w:szCs w:val="28"/>
        </w:rPr>
        <w:t>ом</w:t>
      </w:r>
      <w:r w:rsidRPr="00E159B4">
        <w:rPr>
          <w:szCs w:val="28"/>
        </w:rPr>
        <w:t xml:space="preserve"> округ</w:t>
      </w:r>
      <w:r>
        <w:rPr>
          <w:szCs w:val="28"/>
        </w:rPr>
        <w:t xml:space="preserve">е, </w:t>
      </w:r>
      <w:r w:rsidRPr="00E159B4">
        <w:rPr>
          <w:szCs w:val="28"/>
        </w:rPr>
        <w:t>Северо-Западн</w:t>
      </w:r>
      <w:r>
        <w:rPr>
          <w:szCs w:val="28"/>
        </w:rPr>
        <w:t>ом</w:t>
      </w:r>
      <w:r w:rsidRPr="00E159B4">
        <w:rPr>
          <w:szCs w:val="28"/>
        </w:rPr>
        <w:t xml:space="preserve"> федеральн</w:t>
      </w:r>
      <w:r>
        <w:rPr>
          <w:szCs w:val="28"/>
        </w:rPr>
        <w:t>ом</w:t>
      </w:r>
      <w:r w:rsidRPr="00E159B4">
        <w:rPr>
          <w:szCs w:val="28"/>
        </w:rPr>
        <w:t xml:space="preserve"> округ</w:t>
      </w:r>
      <w:r>
        <w:rPr>
          <w:szCs w:val="28"/>
        </w:rPr>
        <w:t xml:space="preserve">е динамика показателя экономического роста гораздо выше показателя, характеризующего рост качества жизни населения. Во всех остальных федеральных округах второй показатель значительно превышает показатель динамики ВРП. Такая ситуация возможна при наличии высокой доли социальных трансфертов в бюджетах регионов, что свидетельствует о высокой зависимости регионов данных округов от социальных трансфертов из вышестоящих бюджетов. При этом, чем выше периферийность округа, тем выше динамика социальных трансфертов и зависимость от них. </w:t>
      </w:r>
    </w:p>
    <w:p w14:paraId="7EC3DF8A" w14:textId="43B63647" w:rsidR="00D63C58" w:rsidRPr="00EB5EC2" w:rsidRDefault="00D63C58" w:rsidP="00711A0B">
      <w:pPr>
        <w:ind w:firstLine="708"/>
        <w:rPr>
          <w:szCs w:val="28"/>
        </w:rPr>
      </w:pPr>
      <w:r>
        <w:rPr>
          <w:szCs w:val="28"/>
        </w:rPr>
        <w:t xml:space="preserve">Следует отметить, что, несмотря на значительные усилия государства по повышению уровня жизни населения, динамика отдельных показателей уровня жизни не всегда демонстрирует устойчивость или достаточность. Так, </w:t>
      </w:r>
      <w:r w:rsidRPr="00EB5EC2">
        <w:rPr>
          <w:szCs w:val="28"/>
        </w:rPr>
        <w:t>динамика численности населения с денежными доходами ниже прожиточного минимума свидетельствует, что с 1992 по 20</w:t>
      </w:r>
      <w:r>
        <w:rPr>
          <w:szCs w:val="28"/>
        </w:rPr>
        <w:t>17</w:t>
      </w:r>
      <w:r w:rsidRPr="00EB5EC2">
        <w:rPr>
          <w:szCs w:val="28"/>
        </w:rPr>
        <w:t xml:space="preserve"> годы численность таких людей снизилась в 2,5 раза</w:t>
      </w:r>
      <w:r>
        <w:rPr>
          <w:szCs w:val="28"/>
        </w:rPr>
        <w:t>, достигнув минимума в 2010 году, после чего показатель снова начал расти (табл.</w:t>
      </w:r>
      <w:r w:rsidR="00711A0B">
        <w:rPr>
          <w:szCs w:val="28"/>
        </w:rPr>
        <w:t>6</w:t>
      </w:r>
      <w:r>
        <w:rPr>
          <w:szCs w:val="28"/>
        </w:rPr>
        <w:t>)</w:t>
      </w:r>
      <w:r w:rsidRPr="00EB5EC2">
        <w:rPr>
          <w:szCs w:val="28"/>
        </w:rPr>
        <w:t>.</w:t>
      </w:r>
    </w:p>
    <w:p w14:paraId="7927128A" w14:textId="699442BC" w:rsidR="00D63C58" w:rsidRPr="00EB5EC2" w:rsidRDefault="00D63C58" w:rsidP="00711A0B">
      <w:pPr>
        <w:ind w:firstLine="708"/>
        <w:jc w:val="right"/>
        <w:rPr>
          <w:szCs w:val="28"/>
        </w:rPr>
      </w:pPr>
      <w:r w:rsidRPr="00EB5EC2">
        <w:rPr>
          <w:szCs w:val="28"/>
        </w:rPr>
        <w:t xml:space="preserve">Таблица </w:t>
      </w:r>
      <w:r w:rsidR="00711A0B">
        <w:rPr>
          <w:szCs w:val="28"/>
        </w:rPr>
        <w:t>6</w:t>
      </w:r>
    </w:p>
    <w:p w14:paraId="6AFF3543" w14:textId="77777777" w:rsidR="00D63C58" w:rsidRPr="00B97C15" w:rsidRDefault="00D63C58" w:rsidP="00711A0B">
      <w:pPr>
        <w:ind w:firstLine="708"/>
        <w:rPr>
          <w:bCs/>
          <w:szCs w:val="28"/>
        </w:rPr>
      </w:pPr>
      <w:r w:rsidRPr="00242F90">
        <w:rPr>
          <w:bCs/>
          <w:szCs w:val="28"/>
        </w:rPr>
        <w:t>Численность населения с денежными доходами ниже величины прожиточного минимума и дефицит денежного дохода</w:t>
      </w:r>
    </w:p>
    <w:tbl>
      <w:tblPr>
        <w:tblW w:w="4116" w:type="pct"/>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637"/>
        <w:gridCol w:w="1581"/>
        <w:gridCol w:w="1565"/>
        <w:gridCol w:w="1562"/>
      </w:tblGrid>
      <w:tr w:rsidR="00D63C58" w:rsidRPr="0030070D" w14:paraId="55387313" w14:textId="77777777" w:rsidTr="00D87D67">
        <w:trPr>
          <w:trHeight w:val="20"/>
        </w:trPr>
        <w:tc>
          <w:tcPr>
            <w:tcW w:w="97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AB325D" w14:textId="77777777" w:rsidR="00D63C58" w:rsidRPr="0030070D" w:rsidRDefault="00D63C58" w:rsidP="00D87D67">
            <w:pPr>
              <w:ind w:firstLine="708"/>
              <w:rPr>
                <w:b/>
                <w:bCs/>
                <w:sz w:val="24"/>
              </w:rPr>
            </w:pPr>
          </w:p>
        </w:tc>
        <w:tc>
          <w:tcPr>
            <w:tcW w:w="20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B810B2" w14:textId="77777777" w:rsidR="00D63C58" w:rsidRPr="0030070D" w:rsidRDefault="00D63C58" w:rsidP="00D87D67">
            <w:pPr>
              <w:ind w:firstLine="708"/>
              <w:rPr>
                <w:sz w:val="24"/>
              </w:rPr>
            </w:pPr>
            <w:r w:rsidRPr="0030070D">
              <w:rPr>
                <w:sz w:val="24"/>
              </w:rPr>
              <w:t>Численность населения с денежными доходами ниже величины прожиточного минимума:</w:t>
            </w:r>
          </w:p>
        </w:tc>
        <w:tc>
          <w:tcPr>
            <w:tcW w:w="198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65609F" w14:textId="77777777" w:rsidR="00D63C58" w:rsidRPr="0030070D" w:rsidRDefault="00D63C58" w:rsidP="00D87D67">
            <w:pPr>
              <w:ind w:firstLine="708"/>
              <w:rPr>
                <w:sz w:val="24"/>
              </w:rPr>
            </w:pPr>
            <w:r w:rsidRPr="0030070D">
              <w:rPr>
                <w:sz w:val="24"/>
              </w:rPr>
              <w:t>Дефицит денежного дохода:</w:t>
            </w:r>
          </w:p>
        </w:tc>
      </w:tr>
      <w:tr w:rsidR="00D63C58" w:rsidRPr="0030070D" w14:paraId="0B0295D0" w14:textId="77777777" w:rsidTr="00D87D6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A38C65" w14:textId="77777777" w:rsidR="00D63C58" w:rsidRPr="0030070D" w:rsidRDefault="00D63C58" w:rsidP="00D87D67">
            <w:pPr>
              <w:ind w:firstLine="708"/>
              <w:rPr>
                <w:b/>
                <w:bCs/>
                <w:sz w:val="24"/>
              </w:rPr>
            </w:pP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DFF7F" w14:textId="77777777" w:rsidR="00D63C58" w:rsidRPr="0030070D" w:rsidRDefault="00D63C58" w:rsidP="00D87D67">
            <w:pPr>
              <w:ind w:firstLine="708"/>
              <w:rPr>
                <w:sz w:val="24"/>
              </w:rPr>
            </w:pPr>
            <w:r w:rsidRPr="0030070D">
              <w:rPr>
                <w:sz w:val="24"/>
              </w:rPr>
              <w:t>млн. человек</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4F67E8" w14:textId="77777777" w:rsidR="00D63C58" w:rsidRPr="0030070D" w:rsidRDefault="00D63C58" w:rsidP="00D87D67">
            <w:pPr>
              <w:ind w:firstLine="708"/>
              <w:rPr>
                <w:sz w:val="24"/>
              </w:rPr>
            </w:pPr>
            <w:r w:rsidRPr="0030070D">
              <w:rPr>
                <w:sz w:val="24"/>
              </w:rPr>
              <w:t>в процентах от общей численности населения</w:t>
            </w:r>
          </w:p>
        </w:tc>
        <w:tc>
          <w:tcPr>
            <w:tcW w:w="9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51EEAC" w14:textId="77777777" w:rsidR="00D63C58" w:rsidRPr="0030070D" w:rsidRDefault="00D63C58" w:rsidP="00D87D67">
            <w:pPr>
              <w:ind w:firstLine="708"/>
              <w:rPr>
                <w:sz w:val="24"/>
              </w:rPr>
            </w:pPr>
            <w:r w:rsidRPr="0030070D">
              <w:rPr>
                <w:sz w:val="24"/>
              </w:rPr>
              <w:t>млрд. руб. (до 1998 г. - трлн. руб.)</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3E0995" w14:textId="77777777" w:rsidR="00D63C58" w:rsidRPr="0030070D" w:rsidRDefault="00D63C58" w:rsidP="00D87D67">
            <w:pPr>
              <w:ind w:firstLine="708"/>
              <w:rPr>
                <w:sz w:val="24"/>
              </w:rPr>
            </w:pPr>
            <w:r w:rsidRPr="0030070D">
              <w:rPr>
                <w:sz w:val="24"/>
              </w:rPr>
              <w:t>в процентах от общего объема денежных доходов населения</w:t>
            </w:r>
          </w:p>
        </w:tc>
      </w:tr>
      <w:tr w:rsidR="00D63C58" w:rsidRPr="0030070D" w14:paraId="2E9B6AB2" w14:textId="77777777" w:rsidTr="00D87D67">
        <w:trPr>
          <w:trHeight w:val="20"/>
        </w:trPr>
        <w:tc>
          <w:tcPr>
            <w:tcW w:w="974" w:type="pct"/>
            <w:tcBorders>
              <w:top w:val="single" w:sz="4" w:space="0" w:color="auto"/>
              <w:left w:val="single" w:sz="4" w:space="0" w:color="auto"/>
              <w:bottom w:val="single" w:sz="4" w:space="0" w:color="auto"/>
              <w:right w:val="single" w:sz="4" w:space="0" w:color="auto"/>
            </w:tcBorders>
            <w:vAlign w:val="center"/>
            <w:hideMark/>
          </w:tcPr>
          <w:p w14:paraId="7D3A09A0" w14:textId="77777777" w:rsidR="00D63C58" w:rsidRPr="0030070D" w:rsidRDefault="00D63C58" w:rsidP="00D87D67">
            <w:pPr>
              <w:ind w:firstLine="708"/>
              <w:rPr>
                <w:iCs/>
                <w:sz w:val="24"/>
              </w:rPr>
            </w:pPr>
            <w:r w:rsidRPr="0030070D">
              <w:rPr>
                <w:iCs/>
                <w:sz w:val="24"/>
              </w:rPr>
              <w:t>1992</w:t>
            </w:r>
          </w:p>
        </w:tc>
        <w:tc>
          <w:tcPr>
            <w:tcW w:w="1039" w:type="pct"/>
            <w:tcBorders>
              <w:top w:val="single" w:sz="4" w:space="0" w:color="auto"/>
              <w:left w:val="single" w:sz="4" w:space="0" w:color="auto"/>
              <w:bottom w:val="single" w:sz="4" w:space="0" w:color="auto"/>
              <w:right w:val="single" w:sz="4" w:space="0" w:color="auto"/>
            </w:tcBorders>
            <w:vAlign w:val="center"/>
            <w:hideMark/>
          </w:tcPr>
          <w:p w14:paraId="369040C0" w14:textId="77777777" w:rsidR="00D63C58" w:rsidRPr="0030070D" w:rsidRDefault="00D63C58" w:rsidP="00D87D67">
            <w:pPr>
              <w:ind w:firstLine="708"/>
              <w:rPr>
                <w:sz w:val="24"/>
              </w:rPr>
            </w:pPr>
            <w:r w:rsidRPr="0030070D">
              <w:rPr>
                <w:sz w:val="24"/>
              </w:rPr>
              <w:t>49,3</w:t>
            </w:r>
          </w:p>
        </w:tc>
        <w:tc>
          <w:tcPr>
            <w:tcW w:w="1003" w:type="pct"/>
            <w:tcBorders>
              <w:top w:val="single" w:sz="4" w:space="0" w:color="auto"/>
              <w:left w:val="single" w:sz="4" w:space="0" w:color="auto"/>
              <w:bottom w:val="single" w:sz="4" w:space="0" w:color="auto"/>
              <w:right w:val="single" w:sz="4" w:space="0" w:color="auto"/>
            </w:tcBorders>
            <w:vAlign w:val="center"/>
            <w:hideMark/>
          </w:tcPr>
          <w:p w14:paraId="5710E8E1" w14:textId="77777777" w:rsidR="00D63C58" w:rsidRPr="0030070D" w:rsidRDefault="00D63C58" w:rsidP="00D87D67">
            <w:pPr>
              <w:ind w:firstLine="708"/>
              <w:rPr>
                <w:sz w:val="24"/>
              </w:rPr>
            </w:pPr>
            <w:r w:rsidRPr="0030070D">
              <w:rPr>
                <w:sz w:val="24"/>
              </w:rPr>
              <w:t>33,5</w:t>
            </w:r>
          </w:p>
        </w:tc>
        <w:tc>
          <w:tcPr>
            <w:tcW w:w="993" w:type="pct"/>
            <w:tcBorders>
              <w:top w:val="single" w:sz="4" w:space="0" w:color="auto"/>
              <w:left w:val="single" w:sz="4" w:space="0" w:color="auto"/>
              <w:bottom w:val="single" w:sz="4" w:space="0" w:color="auto"/>
              <w:right w:val="single" w:sz="4" w:space="0" w:color="auto"/>
            </w:tcBorders>
            <w:vAlign w:val="center"/>
            <w:hideMark/>
          </w:tcPr>
          <w:p w14:paraId="3EC2E57E" w14:textId="77777777" w:rsidR="00D63C58" w:rsidRPr="0030070D" w:rsidRDefault="00D63C58" w:rsidP="00D87D67">
            <w:pPr>
              <w:ind w:firstLine="708"/>
              <w:rPr>
                <w:sz w:val="24"/>
              </w:rPr>
            </w:pPr>
            <w:r w:rsidRPr="0030070D">
              <w:rPr>
                <w:sz w:val="24"/>
              </w:rPr>
              <w:t>0,4</w:t>
            </w:r>
          </w:p>
        </w:tc>
        <w:tc>
          <w:tcPr>
            <w:tcW w:w="991" w:type="pct"/>
            <w:tcBorders>
              <w:top w:val="single" w:sz="4" w:space="0" w:color="auto"/>
              <w:left w:val="single" w:sz="4" w:space="0" w:color="auto"/>
              <w:bottom w:val="single" w:sz="4" w:space="0" w:color="auto"/>
              <w:right w:val="single" w:sz="4" w:space="0" w:color="auto"/>
            </w:tcBorders>
            <w:vAlign w:val="center"/>
            <w:hideMark/>
          </w:tcPr>
          <w:p w14:paraId="55EADFE0" w14:textId="77777777" w:rsidR="00D63C58" w:rsidRPr="0030070D" w:rsidRDefault="00D63C58" w:rsidP="00D87D67">
            <w:pPr>
              <w:ind w:firstLine="708"/>
              <w:rPr>
                <w:sz w:val="24"/>
              </w:rPr>
            </w:pPr>
            <w:r w:rsidRPr="0030070D">
              <w:rPr>
                <w:sz w:val="24"/>
              </w:rPr>
              <w:t>6,2</w:t>
            </w:r>
          </w:p>
        </w:tc>
      </w:tr>
      <w:tr w:rsidR="00D63C58" w:rsidRPr="0030070D" w14:paraId="0051345D" w14:textId="77777777" w:rsidTr="00D87D67">
        <w:trPr>
          <w:trHeight w:val="20"/>
        </w:trPr>
        <w:tc>
          <w:tcPr>
            <w:tcW w:w="974" w:type="pct"/>
            <w:tcBorders>
              <w:top w:val="single" w:sz="4" w:space="0" w:color="auto"/>
              <w:left w:val="single" w:sz="4" w:space="0" w:color="auto"/>
              <w:bottom w:val="single" w:sz="4" w:space="0" w:color="auto"/>
              <w:right w:val="single" w:sz="4" w:space="0" w:color="auto"/>
            </w:tcBorders>
            <w:vAlign w:val="center"/>
            <w:hideMark/>
          </w:tcPr>
          <w:p w14:paraId="1B58EBBC" w14:textId="77777777" w:rsidR="00D63C58" w:rsidRPr="0030070D" w:rsidRDefault="00D63C58" w:rsidP="00D87D67">
            <w:pPr>
              <w:ind w:firstLine="708"/>
              <w:rPr>
                <w:iCs/>
                <w:sz w:val="24"/>
              </w:rPr>
            </w:pPr>
            <w:r w:rsidRPr="0030070D">
              <w:rPr>
                <w:iCs/>
                <w:sz w:val="24"/>
              </w:rPr>
              <w:t>1993</w:t>
            </w:r>
          </w:p>
        </w:tc>
        <w:tc>
          <w:tcPr>
            <w:tcW w:w="1039" w:type="pct"/>
            <w:tcBorders>
              <w:top w:val="single" w:sz="4" w:space="0" w:color="auto"/>
              <w:left w:val="single" w:sz="4" w:space="0" w:color="auto"/>
              <w:bottom w:val="single" w:sz="4" w:space="0" w:color="auto"/>
              <w:right w:val="single" w:sz="4" w:space="0" w:color="auto"/>
            </w:tcBorders>
            <w:vAlign w:val="center"/>
            <w:hideMark/>
          </w:tcPr>
          <w:p w14:paraId="3D584032" w14:textId="77777777" w:rsidR="00D63C58" w:rsidRPr="0030070D" w:rsidRDefault="00D63C58" w:rsidP="00D87D67">
            <w:pPr>
              <w:ind w:firstLine="708"/>
              <w:rPr>
                <w:sz w:val="24"/>
              </w:rPr>
            </w:pPr>
            <w:r w:rsidRPr="0030070D">
              <w:rPr>
                <w:sz w:val="24"/>
              </w:rPr>
              <w:t>46,1</w:t>
            </w:r>
          </w:p>
        </w:tc>
        <w:tc>
          <w:tcPr>
            <w:tcW w:w="1003" w:type="pct"/>
            <w:tcBorders>
              <w:top w:val="single" w:sz="4" w:space="0" w:color="auto"/>
              <w:left w:val="single" w:sz="4" w:space="0" w:color="auto"/>
              <w:bottom w:val="single" w:sz="4" w:space="0" w:color="auto"/>
              <w:right w:val="single" w:sz="4" w:space="0" w:color="auto"/>
            </w:tcBorders>
            <w:vAlign w:val="center"/>
            <w:hideMark/>
          </w:tcPr>
          <w:p w14:paraId="7DA3A124" w14:textId="77777777" w:rsidR="00D63C58" w:rsidRPr="0030070D" w:rsidRDefault="00D63C58" w:rsidP="00D87D67">
            <w:pPr>
              <w:ind w:firstLine="708"/>
              <w:rPr>
                <w:sz w:val="24"/>
              </w:rPr>
            </w:pPr>
            <w:r w:rsidRPr="0030070D">
              <w:rPr>
                <w:sz w:val="24"/>
              </w:rPr>
              <w:t>31,3</w:t>
            </w:r>
          </w:p>
        </w:tc>
        <w:tc>
          <w:tcPr>
            <w:tcW w:w="993" w:type="pct"/>
            <w:tcBorders>
              <w:top w:val="single" w:sz="4" w:space="0" w:color="auto"/>
              <w:left w:val="single" w:sz="4" w:space="0" w:color="auto"/>
              <w:bottom w:val="single" w:sz="4" w:space="0" w:color="auto"/>
              <w:right w:val="single" w:sz="4" w:space="0" w:color="auto"/>
            </w:tcBorders>
            <w:vAlign w:val="center"/>
            <w:hideMark/>
          </w:tcPr>
          <w:p w14:paraId="0969E043" w14:textId="77777777" w:rsidR="00D63C58" w:rsidRPr="0030070D" w:rsidRDefault="00D63C58" w:rsidP="00D87D67">
            <w:pPr>
              <w:ind w:firstLine="708"/>
              <w:rPr>
                <w:sz w:val="24"/>
              </w:rPr>
            </w:pPr>
            <w:r w:rsidRPr="0030070D">
              <w:rPr>
                <w:sz w:val="24"/>
              </w:rPr>
              <w:t>4,3</w:t>
            </w:r>
          </w:p>
        </w:tc>
        <w:tc>
          <w:tcPr>
            <w:tcW w:w="991" w:type="pct"/>
            <w:tcBorders>
              <w:top w:val="single" w:sz="4" w:space="0" w:color="auto"/>
              <w:left w:val="single" w:sz="4" w:space="0" w:color="auto"/>
              <w:bottom w:val="single" w:sz="4" w:space="0" w:color="auto"/>
              <w:right w:val="single" w:sz="4" w:space="0" w:color="auto"/>
            </w:tcBorders>
            <w:vAlign w:val="center"/>
            <w:hideMark/>
          </w:tcPr>
          <w:p w14:paraId="3DCD1952" w14:textId="77777777" w:rsidR="00D63C58" w:rsidRPr="0030070D" w:rsidRDefault="00D63C58" w:rsidP="00D87D67">
            <w:pPr>
              <w:ind w:firstLine="708"/>
              <w:rPr>
                <w:sz w:val="24"/>
              </w:rPr>
            </w:pPr>
            <w:r w:rsidRPr="0030070D">
              <w:rPr>
                <w:sz w:val="24"/>
              </w:rPr>
              <w:t>5,4</w:t>
            </w:r>
          </w:p>
        </w:tc>
      </w:tr>
      <w:tr w:rsidR="00D63C58" w:rsidRPr="0030070D" w14:paraId="7B06BE18" w14:textId="77777777" w:rsidTr="00D87D67">
        <w:trPr>
          <w:trHeight w:val="20"/>
        </w:trPr>
        <w:tc>
          <w:tcPr>
            <w:tcW w:w="974" w:type="pct"/>
            <w:tcBorders>
              <w:top w:val="single" w:sz="4" w:space="0" w:color="auto"/>
              <w:left w:val="single" w:sz="4" w:space="0" w:color="auto"/>
              <w:bottom w:val="single" w:sz="4" w:space="0" w:color="auto"/>
              <w:right w:val="single" w:sz="4" w:space="0" w:color="auto"/>
            </w:tcBorders>
            <w:vAlign w:val="center"/>
            <w:hideMark/>
          </w:tcPr>
          <w:p w14:paraId="46527188" w14:textId="77777777" w:rsidR="00D63C58" w:rsidRPr="0030070D" w:rsidRDefault="00D63C58" w:rsidP="00D87D67">
            <w:pPr>
              <w:ind w:firstLine="708"/>
              <w:rPr>
                <w:iCs/>
                <w:sz w:val="24"/>
              </w:rPr>
            </w:pPr>
            <w:r w:rsidRPr="0030070D">
              <w:rPr>
                <w:iCs/>
                <w:sz w:val="24"/>
              </w:rPr>
              <w:lastRenderedPageBreak/>
              <w:t>1994</w:t>
            </w:r>
          </w:p>
        </w:tc>
        <w:tc>
          <w:tcPr>
            <w:tcW w:w="1039" w:type="pct"/>
            <w:tcBorders>
              <w:top w:val="single" w:sz="4" w:space="0" w:color="auto"/>
              <w:left w:val="single" w:sz="4" w:space="0" w:color="auto"/>
              <w:bottom w:val="single" w:sz="4" w:space="0" w:color="auto"/>
              <w:right w:val="single" w:sz="4" w:space="0" w:color="auto"/>
            </w:tcBorders>
            <w:vAlign w:val="center"/>
            <w:hideMark/>
          </w:tcPr>
          <w:p w14:paraId="63DA4C84" w14:textId="77777777" w:rsidR="00D63C58" w:rsidRPr="0030070D" w:rsidRDefault="00D63C58" w:rsidP="00D87D67">
            <w:pPr>
              <w:ind w:firstLine="708"/>
              <w:rPr>
                <w:sz w:val="24"/>
              </w:rPr>
            </w:pPr>
            <w:r w:rsidRPr="0030070D">
              <w:rPr>
                <w:sz w:val="24"/>
              </w:rPr>
              <w:t>32,9</w:t>
            </w:r>
          </w:p>
        </w:tc>
        <w:tc>
          <w:tcPr>
            <w:tcW w:w="1003" w:type="pct"/>
            <w:tcBorders>
              <w:top w:val="single" w:sz="4" w:space="0" w:color="auto"/>
              <w:left w:val="single" w:sz="4" w:space="0" w:color="auto"/>
              <w:bottom w:val="single" w:sz="4" w:space="0" w:color="auto"/>
              <w:right w:val="single" w:sz="4" w:space="0" w:color="auto"/>
            </w:tcBorders>
            <w:vAlign w:val="center"/>
            <w:hideMark/>
          </w:tcPr>
          <w:p w14:paraId="48B65193" w14:textId="77777777" w:rsidR="00D63C58" w:rsidRPr="0030070D" w:rsidRDefault="00D63C58" w:rsidP="00D87D67">
            <w:pPr>
              <w:ind w:firstLine="708"/>
              <w:rPr>
                <w:sz w:val="24"/>
              </w:rPr>
            </w:pPr>
            <w:r w:rsidRPr="0030070D">
              <w:rPr>
                <w:sz w:val="24"/>
              </w:rPr>
              <w:t>22,4</w:t>
            </w:r>
          </w:p>
        </w:tc>
        <w:tc>
          <w:tcPr>
            <w:tcW w:w="993" w:type="pct"/>
            <w:tcBorders>
              <w:top w:val="single" w:sz="4" w:space="0" w:color="auto"/>
              <w:left w:val="single" w:sz="4" w:space="0" w:color="auto"/>
              <w:bottom w:val="single" w:sz="4" w:space="0" w:color="auto"/>
              <w:right w:val="single" w:sz="4" w:space="0" w:color="auto"/>
            </w:tcBorders>
            <w:vAlign w:val="center"/>
            <w:hideMark/>
          </w:tcPr>
          <w:p w14:paraId="15644447" w14:textId="77777777" w:rsidR="00D63C58" w:rsidRPr="0030070D" w:rsidRDefault="00D63C58" w:rsidP="00D87D67">
            <w:pPr>
              <w:ind w:firstLine="708"/>
              <w:rPr>
                <w:sz w:val="24"/>
              </w:rPr>
            </w:pPr>
            <w:r w:rsidRPr="0030070D">
              <w:rPr>
                <w:sz w:val="24"/>
              </w:rPr>
              <w:t>11,1</w:t>
            </w:r>
          </w:p>
        </w:tc>
        <w:tc>
          <w:tcPr>
            <w:tcW w:w="991" w:type="pct"/>
            <w:tcBorders>
              <w:top w:val="single" w:sz="4" w:space="0" w:color="auto"/>
              <w:left w:val="single" w:sz="4" w:space="0" w:color="auto"/>
              <w:bottom w:val="single" w:sz="4" w:space="0" w:color="auto"/>
              <w:right w:val="single" w:sz="4" w:space="0" w:color="auto"/>
            </w:tcBorders>
            <w:vAlign w:val="center"/>
            <w:hideMark/>
          </w:tcPr>
          <w:p w14:paraId="429C2365" w14:textId="77777777" w:rsidR="00D63C58" w:rsidRPr="0030070D" w:rsidRDefault="00D63C58" w:rsidP="00D87D67">
            <w:pPr>
              <w:ind w:firstLine="708"/>
              <w:rPr>
                <w:sz w:val="24"/>
              </w:rPr>
            </w:pPr>
            <w:r w:rsidRPr="0030070D">
              <w:rPr>
                <w:sz w:val="24"/>
              </w:rPr>
              <w:t>3,1</w:t>
            </w:r>
          </w:p>
        </w:tc>
      </w:tr>
      <w:tr w:rsidR="00D63C58" w:rsidRPr="0030070D" w14:paraId="180FBDAD" w14:textId="77777777" w:rsidTr="00D87D67">
        <w:trPr>
          <w:trHeight w:val="20"/>
        </w:trPr>
        <w:tc>
          <w:tcPr>
            <w:tcW w:w="974" w:type="pct"/>
            <w:tcBorders>
              <w:top w:val="single" w:sz="4" w:space="0" w:color="auto"/>
              <w:left w:val="single" w:sz="4" w:space="0" w:color="auto"/>
              <w:bottom w:val="single" w:sz="4" w:space="0" w:color="auto"/>
              <w:right w:val="single" w:sz="4" w:space="0" w:color="auto"/>
            </w:tcBorders>
            <w:vAlign w:val="center"/>
            <w:hideMark/>
          </w:tcPr>
          <w:p w14:paraId="4CB787D8" w14:textId="77777777" w:rsidR="00D63C58" w:rsidRPr="0030070D" w:rsidRDefault="00D63C58" w:rsidP="00D87D67">
            <w:pPr>
              <w:ind w:firstLine="708"/>
              <w:rPr>
                <w:iCs/>
                <w:sz w:val="24"/>
              </w:rPr>
            </w:pPr>
            <w:r w:rsidRPr="0030070D">
              <w:rPr>
                <w:iCs/>
                <w:sz w:val="24"/>
              </w:rPr>
              <w:t>1995</w:t>
            </w:r>
          </w:p>
        </w:tc>
        <w:tc>
          <w:tcPr>
            <w:tcW w:w="1039" w:type="pct"/>
            <w:tcBorders>
              <w:top w:val="single" w:sz="4" w:space="0" w:color="auto"/>
              <w:left w:val="single" w:sz="4" w:space="0" w:color="auto"/>
              <w:bottom w:val="single" w:sz="4" w:space="0" w:color="auto"/>
              <w:right w:val="single" w:sz="4" w:space="0" w:color="auto"/>
            </w:tcBorders>
            <w:vAlign w:val="center"/>
            <w:hideMark/>
          </w:tcPr>
          <w:p w14:paraId="37E33D50" w14:textId="77777777" w:rsidR="00D63C58" w:rsidRPr="0030070D" w:rsidRDefault="00D63C58" w:rsidP="00D87D67">
            <w:pPr>
              <w:ind w:firstLine="708"/>
              <w:rPr>
                <w:sz w:val="24"/>
              </w:rPr>
            </w:pPr>
            <w:r w:rsidRPr="0030070D">
              <w:rPr>
                <w:sz w:val="24"/>
              </w:rPr>
              <w:t>36,5</w:t>
            </w:r>
          </w:p>
        </w:tc>
        <w:tc>
          <w:tcPr>
            <w:tcW w:w="1003" w:type="pct"/>
            <w:tcBorders>
              <w:top w:val="single" w:sz="4" w:space="0" w:color="auto"/>
              <w:left w:val="single" w:sz="4" w:space="0" w:color="auto"/>
              <w:bottom w:val="single" w:sz="4" w:space="0" w:color="auto"/>
              <w:right w:val="single" w:sz="4" w:space="0" w:color="auto"/>
            </w:tcBorders>
            <w:vAlign w:val="center"/>
            <w:hideMark/>
          </w:tcPr>
          <w:p w14:paraId="23B409B8" w14:textId="77777777" w:rsidR="00D63C58" w:rsidRPr="0030070D" w:rsidRDefault="00D63C58" w:rsidP="00D87D67">
            <w:pPr>
              <w:ind w:firstLine="708"/>
              <w:rPr>
                <w:sz w:val="24"/>
              </w:rPr>
            </w:pPr>
            <w:r w:rsidRPr="0030070D">
              <w:rPr>
                <w:sz w:val="24"/>
              </w:rPr>
              <w:t>24,8</w:t>
            </w:r>
          </w:p>
        </w:tc>
        <w:tc>
          <w:tcPr>
            <w:tcW w:w="993" w:type="pct"/>
            <w:tcBorders>
              <w:top w:val="single" w:sz="4" w:space="0" w:color="auto"/>
              <w:left w:val="single" w:sz="4" w:space="0" w:color="auto"/>
              <w:bottom w:val="single" w:sz="4" w:space="0" w:color="auto"/>
              <w:right w:val="single" w:sz="4" w:space="0" w:color="auto"/>
            </w:tcBorders>
            <w:vAlign w:val="center"/>
            <w:hideMark/>
          </w:tcPr>
          <w:p w14:paraId="4CE5A1A6" w14:textId="77777777" w:rsidR="00D63C58" w:rsidRPr="0030070D" w:rsidRDefault="00D63C58" w:rsidP="00D87D67">
            <w:pPr>
              <w:ind w:firstLine="708"/>
              <w:rPr>
                <w:sz w:val="24"/>
              </w:rPr>
            </w:pPr>
            <w:r w:rsidRPr="0030070D">
              <w:rPr>
                <w:sz w:val="24"/>
              </w:rPr>
              <w:t>34,9</w:t>
            </w:r>
          </w:p>
        </w:tc>
        <w:tc>
          <w:tcPr>
            <w:tcW w:w="991" w:type="pct"/>
            <w:tcBorders>
              <w:top w:val="single" w:sz="4" w:space="0" w:color="auto"/>
              <w:left w:val="single" w:sz="4" w:space="0" w:color="auto"/>
              <w:bottom w:val="single" w:sz="4" w:space="0" w:color="auto"/>
              <w:right w:val="single" w:sz="4" w:space="0" w:color="auto"/>
            </w:tcBorders>
            <w:vAlign w:val="center"/>
            <w:hideMark/>
          </w:tcPr>
          <w:p w14:paraId="207733ED" w14:textId="77777777" w:rsidR="00D63C58" w:rsidRPr="0030070D" w:rsidRDefault="00D63C58" w:rsidP="00D87D67">
            <w:pPr>
              <w:ind w:firstLine="708"/>
              <w:rPr>
                <w:sz w:val="24"/>
              </w:rPr>
            </w:pPr>
            <w:r w:rsidRPr="0030070D">
              <w:rPr>
                <w:sz w:val="24"/>
              </w:rPr>
              <w:t>3,9</w:t>
            </w:r>
          </w:p>
        </w:tc>
      </w:tr>
      <w:tr w:rsidR="00D63C58" w:rsidRPr="0030070D" w14:paraId="319CF29F" w14:textId="77777777" w:rsidTr="00D87D67">
        <w:trPr>
          <w:trHeight w:val="20"/>
        </w:trPr>
        <w:tc>
          <w:tcPr>
            <w:tcW w:w="974" w:type="pct"/>
            <w:tcBorders>
              <w:top w:val="single" w:sz="4" w:space="0" w:color="auto"/>
              <w:left w:val="single" w:sz="4" w:space="0" w:color="auto"/>
              <w:bottom w:val="single" w:sz="4" w:space="0" w:color="auto"/>
              <w:right w:val="single" w:sz="4" w:space="0" w:color="auto"/>
            </w:tcBorders>
            <w:vAlign w:val="center"/>
            <w:hideMark/>
          </w:tcPr>
          <w:p w14:paraId="2EEC60A1" w14:textId="77777777" w:rsidR="00D63C58" w:rsidRPr="0030070D" w:rsidRDefault="00D63C58" w:rsidP="00D87D67">
            <w:pPr>
              <w:ind w:firstLine="708"/>
              <w:rPr>
                <w:iCs/>
                <w:sz w:val="24"/>
              </w:rPr>
            </w:pPr>
            <w:r w:rsidRPr="0030070D">
              <w:rPr>
                <w:iCs/>
                <w:sz w:val="24"/>
              </w:rPr>
              <w:t>1996</w:t>
            </w:r>
          </w:p>
        </w:tc>
        <w:tc>
          <w:tcPr>
            <w:tcW w:w="1039" w:type="pct"/>
            <w:tcBorders>
              <w:top w:val="single" w:sz="4" w:space="0" w:color="auto"/>
              <w:left w:val="single" w:sz="4" w:space="0" w:color="auto"/>
              <w:bottom w:val="single" w:sz="4" w:space="0" w:color="auto"/>
              <w:right w:val="single" w:sz="4" w:space="0" w:color="auto"/>
            </w:tcBorders>
            <w:vAlign w:val="center"/>
            <w:hideMark/>
          </w:tcPr>
          <w:p w14:paraId="3D43BE9B" w14:textId="77777777" w:rsidR="00D63C58" w:rsidRPr="0030070D" w:rsidRDefault="00D63C58" w:rsidP="00D87D67">
            <w:pPr>
              <w:ind w:firstLine="708"/>
              <w:rPr>
                <w:sz w:val="24"/>
              </w:rPr>
            </w:pPr>
            <w:r w:rsidRPr="0030070D">
              <w:rPr>
                <w:sz w:val="24"/>
              </w:rPr>
              <w:t>32,5</w:t>
            </w:r>
          </w:p>
        </w:tc>
        <w:tc>
          <w:tcPr>
            <w:tcW w:w="1003" w:type="pct"/>
            <w:tcBorders>
              <w:top w:val="single" w:sz="4" w:space="0" w:color="auto"/>
              <w:left w:val="single" w:sz="4" w:space="0" w:color="auto"/>
              <w:bottom w:val="single" w:sz="4" w:space="0" w:color="auto"/>
              <w:right w:val="single" w:sz="4" w:space="0" w:color="auto"/>
            </w:tcBorders>
            <w:vAlign w:val="center"/>
            <w:hideMark/>
          </w:tcPr>
          <w:p w14:paraId="6AF40A09" w14:textId="77777777" w:rsidR="00D63C58" w:rsidRPr="0030070D" w:rsidRDefault="00D63C58" w:rsidP="00D87D67">
            <w:pPr>
              <w:ind w:firstLine="708"/>
              <w:rPr>
                <w:sz w:val="24"/>
              </w:rPr>
            </w:pPr>
            <w:r w:rsidRPr="0030070D">
              <w:rPr>
                <w:sz w:val="24"/>
              </w:rPr>
              <w:t>22,1</w:t>
            </w:r>
          </w:p>
        </w:tc>
        <w:tc>
          <w:tcPr>
            <w:tcW w:w="993" w:type="pct"/>
            <w:tcBorders>
              <w:top w:val="single" w:sz="4" w:space="0" w:color="auto"/>
              <w:left w:val="single" w:sz="4" w:space="0" w:color="auto"/>
              <w:bottom w:val="single" w:sz="4" w:space="0" w:color="auto"/>
              <w:right w:val="single" w:sz="4" w:space="0" w:color="auto"/>
            </w:tcBorders>
            <w:vAlign w:val="center"/>
            <w:hideMark/>
          </w:tcPr>
          <w:p w14:paraId="2F31F148" w14:textId="77777777" w:rsidR="00D63C58" w:rsidRPr="0030070D" w:rsidRDefault="00D63C58" w:rsidP="00D87D67">
            <w:pPr>
              <w:ind w:firstLine="708"/>
              <w:rPr>
                <w:sz w:val="24"/>
              </w:rPr>
            </w:pPr>
            <w:r w:rsidRPr="0030070D">
              <w:rPr>
                <w:sz w:val="24"/>
              </w:rPr>
              <w:t>42,8</w:t>
            </w:r>
          </w:p>
        </w:tc>
        <w:tc>
          <w:tcPr>
            <w:tcW w:w="991" w:type="pct"/>
            <w:tcBorders>
              <w:top w:val="single" w:sz="4" w:space="0" w:color="auto"/>
              <w:left w:val="single" w:sz="4" w:space="0" w:color="auto"/>
              <w:bottom w:val="single" w:sz="4" w:space="0" w:color="auto"/>
              <w:right w:val="single" w:sz="4" w:space="0" w:color="auto"/>
            </w:tcBorders>
            <w:vAlign w:val="center"/>
            <w:hideMark/>
          </w:tcPr>
          <w:p w14:paraId="2A02344B" w14:textId="77777777" w:rsidR="00D63C58" w:rsidRPr="0030070D" w:rsidRDefault="00D63C58" w:rsidP="00D87D67">
            <w:pPr>
              <w:ind w:firstLine="708"/>
              <w:rPr>
                <w:sz w:val="24"/>
              </w:rPr>
            </w:pPr>
            <w:r w:rsidRPr="0030070D">
              <w:rPr>
                <w:sz w:val="24"/>
              </w:rPr>
              <w:t>3,2</w:t>
            </w:r>
          </w:p>
        </w:tc>
      </w:tr>
      <w:tr w:rsidR="00D63C58" w:rsidRPr="0030070D" w14:paraId="36745BAF" w14:textId="77777777" w:rsidTr="00D87D67">
        <w:trPr>
          <w:trHeight w:val="20"/>
        </w:trPr>
        <w:tc>
          <w:tcPr>
            <w:tcW w:w="974" w:type="pct"/>
            <w:tcBorders>
              <w:top w:val="single" w:sz="4" w:space="0" w:color="auto"/>
              <w:left w:val="single" w:sz="4" w:space="0" w:color="auto"/>
              <w:bottom w:val="single" w:sz="4" w:space="0" w:color="auto"/>
              <w:right w:val="single" w:sz="4" w:space="0" w:color="auto"/>
            </w:tcBorders>
            <w:vAlign w:val="center"/>
            <w:hideMark/>
          </w:tcPr>
          <w:p w14:paraId="6D147B47" w14:textId="77777777" w:rsidR="00D63C58" w:rsidRPr="0030070D" w:rsidRDefault="00D63C58" w:rsidP="00D87D67">
            <w:pPr>
              <w:ind w:firstLine="708"/>
              <w:rPr>
                <w:iCs/>
                <w:sz w:val="24"/>
              </w:rPr>
            </w:pPr>
            <w:r w:rsidRPr="0030070D">
              <w:rPr>
                <w:iCs/>
                <w:sz w:val="24"/>
              </w:rPr>
              <w:t>1997</w:t>
            </w:r>
          </w:p>
        </w:tc>
        <w:tc>
          <w:tcPr>
            <w:tcW w:w="1039" w:type="pct"/>
            <w:tcBorders>
              <w:top w:val="single" w:sz="4" w:space="0" w:color="auto"/>
              <w:left w:val="single" w:sz="4" w:space="0" w:color="auto"/>
              <w:bottom w:val="single" w:sz="4" w:space="0" w:color="auto"/>
              <w:right w:val="single" w:sz="4" w:space="0" w:color="auto"/>
            </w:tcBorders>
            <w:vAlign w:val="center"/>
            <w:hideMark/>
          </w:tcPr>
          <w:p w14:paraId="45CA3181" w14:textId="77777777" w:rsidR="00D63C58" w:rsidRPr="0030070D" w:rsidRDefault="00D63C58" w:rsidP="00D87D67">
            <w:pPr>
              <w:ind w:firstLine="708"/>
              <w:rPr>
                <w:sz w:val="24"/>
              </w:rPr>
            </w:pPr>
            <w:r w:rsidRPr="0030070D">
              <w:rPr>
                <w:sz w:val="24"/>
              </w:rPr>
              <w:t>30,5</w:t>
            </w:r>
          </w:p>
        </w:tc>
        <w:tc>
          <w:tcPr>
            <w:tcW w:w="1003" w:type="pct"/>
            <w:tcBorders>
              <w:top w:val="single" w:sz="4" w:space="0" w:color="auto"/>
              <w:left w:val="single" w:sz="4" w:space="0" w:color="auto"/>
              <w:bottom w:val="single" w:sz="4" w:space="0" w:color="auto"/>
              <w:right w:val="single" w:sz="4" w:space="0" w:color="auto"/>
            </w:tcBorders>
            <w:vAlign w:val="center"/>
            <w:hideMark/>
          </w:tcPr>
          <w:p w14:paraId="78D9EC1D" w14:textId="77777777" w:rsidR="00D63C58" w:rsidRPr="0030070D" w:rsidRDefault="00D63C58" w:rsidP="00D87D67">
            <w:pPr>
              <w:ind w:firstLine="708"/>
              <w:rPr>
                <w:sz w:val="24"/>
              </w:rPr>
            </w:pPr>
            <w:r w:rsidRPr="0030070D">
              <w:rPr>
                <w:sz w:val="24"/>
              </w:rPr>
              <w:t>20,8</w:t>
            </w:r>
          </w:p>
        </w:tc>
        <w:tc>
          <w:tcPr>
            <w:tcW w:w="993" w:type="pct"/>
            <w:tcBorders>
              <w:top w:val="single" w:sz="4" w:space="0" w:color="auto"/>
              <w:left w:val="single" w:sz="4" w:space="0" w:color="auto"/>
              <w:bottom w:val="single" w:sz="4" w:space="0" w:color="auto"/>
              <w:right w:val="single" w:sz="4" w:space="0" w:color="auto"/>
            </w:tcBorders>
            <w:vAlign w:val="center"/>
            <w:hideMark/>
          </w:tcPr>
          <w:p w14:paraId="5B4414F6" w14:textId="77777777" w:rsidR="00D63C58" w:rsidRPr="0030070D" w:rsidRDefault="00D63C58" w:rsidP="00D87D67">
            <w:pPr>
              <w:ind w:firstLine="708"/>
              <w:rPr>
                <w:sz w:val="24"/>
              </w:rPr>
            </w:pPr>
            <w:r w:rsidRPr="0030070D">
              <w:rPr>
                <w:sz w:val="24"/>
              </w:rPr>
              <w:t>46,2</w:t>
            </w:r>
          </w:p>
        </w:tc>
        <w:tc>
          <w:tcPr>
            <w:tcW w:w="991" w:type="pct"/>
            <w:tcBorders>
              <w:top w:val="single" w:sz="4" w:space="0" w:color="auto"/>
              <w:left w:val="single" w:sz="4" w:space="0" w:color="auto"/>
              <w:bottom w:val="single" w:sz="4" w:space="0" w:color="auto"/>
              <w:right w:val="single" w:sz="4" w:space="0" w:color="auto"/>
            </w:tcBorders>
            <w:vAlign w:val="center"/>
            <w:hideMark/>
          </w:tcPr>
          <w:p w14:paraId="5DE50818" w14:textId="77777777" w:rsidR="00D63C58" w:rsidRPr="0030070D" w:rsidRDefault="00D63C58" w:rsidP="00D87D67">
            <w:pPr>
              <w:ind w:firstLine="708"/>
              <w:rPr>
                <w:sz w:val="24"/>
              </w:rPr>
            </w:pPr>
            <w:r w:rsidRPr="0030070D">
              <w:rPr>
                <w:sz w:val="24"/>
              </w:rPr>
              <w:t>2,8</w:t>
            </w:r>
          </w:p>
        </w:tc>
      </w:tr>
      <w:tr w:rsidR="00D63C58" w:rsidRPr="0030070D" w14:paraId="3D465287" w14:textId="77777777" w:rsidTr="00D87D67">
        <w:trPr>
          <w:trHeight w:val="20"/>
        </w:trPr>
        <w:tc>
          <w:tcPr>
            <w:tcW w:w="974" w:type="pct"/>
            <w:tcBorders>
              <w:top w:val="single" w:sz="4" w:space="0" w:color="auto"/>
              <w:left w:val="single" w:sz="4" w:space="0" w:color="auto"/>
              <w:bottom w:val="single" w:sz="4" w:space="0" w:color="auto"/>
              <w:right w:val="single" w:sz="4" w:space="0" w:color="auto"/>
            </w:tcBorders>
            <w:vAlign w:val="center"/>
            <w:hideMark/>
          </w:tcPr>
          <w:p w14:paraId="28EE0FAF" w14:textId="77777777" w:rsidR="00D63C58" w:rsidRPr="0030070D" w:rsidRDefault="00D63C58" w:rsidP="00D87D67">
            <w:pPr>
              <w:ind w:firstLine="708"/>
              <w:rPr>
                <w:iCs/>
                <w:sz w:val="24"/>
              </w:rPr>
            </w:pPr>
            <w:r w:rsidRPr="0030070D">
              <w:rPr>
                <w:iCs/>
                <w:sz w:val="24"/>
              </w:rPr>
              <w:t>1998</w:t>
            </w:r>
          </w:p>
        </w:tc>
        <w:tc>
          <w:tcPr>
            <w:tcW w:w="1039" w:type="pct"/>
            <w:tcBorders>
              <w:top w:val="single" w:sz="4" w:space="0" w:color="auto"/>
              <w:left w:val="single" w:sz="4" w:space="0" w:color="auto"/>
              <w:bottom w:val="single" w:sz="4" w:space="0" w:color="auto"/>
              <w:right w:val="single" w:sz="4" w:space="0" w:color="auto"/>
            </w:tcBorders>
            <w:vAlign w:val="center"/>
            <w:hideMark/>
          </w:tcPr>
          <w:p w14:paraId="4FDC6E83" w14:textId="77777777" w:rsidR="00D63C58" w:rsidRPr="0030070D" w:rsidRDefault="00D63C58" w:rsidP="00D87D67">
            <w:pPr>
              <w:ind w:firstLine="708"/>
              <w:rPr>
                <w:sz w:val="24"/>
              </w:rPr>
            </w:pPr>
            <w:r w:rsidRPr="0030070D">
              <w:rPr>
                <w:sz w:val="24"/>
              </w:rPr>
              <w:t>34,3</w:t>
            </w:r>
          </w:p>
        </w:tc>
        <w:tc>
          <w:tcPr>
            <w:tcW w:w="1003" w:type="pct"/>
            <w:tcBorders>
              <w:top w:val="single" w:sz="4" w:space="0" w:color="auto"/>
              <w:left w:val="single" w:sz="4" w:space="0" w:color="auto"/>
              <w:bottom w:val="single" w:sz="4" w:space="0" w:color="auto"/>
              <w:right w:val="single" w:sz="4" w:space="0" w:color="auto"/>
            </w:tcBorders>
            <w:vAlign w:val="center"/>
            <w:hideMark/>
          </w:tcPr>
          <w:p w14:paraId="56886B6F" w14:textId="77777777" w:rsidR="00D63C58" w:rsidRPr="0030070D" w:rsidRDefault="00D63C58" w:rsidP="00D87D67">
            <w:pPr>
              <w:ind w:firstLine="708"/>
              <w:rPr>
                <w:sz w:val="24"/>
              </w:rPr>
            </w:pPr>
            <w:r w:rsidRPr="0030070D">
              <w:rPr>
                <w:sz w:val="24"/>
              </w:rPr>
              <w:t>23,4</w:t>
            </w:r>
          </w:p>
        </w:tc>
        <w:tc>
          <w:tcPr>
            <w:tcW w:w="993" w:type="pct"/>
            <w:tcBorders>
              <w:top w:val="single" w:sz="4" w:space="0" w:color="auto"/>
              <w:left w:val="single" w:sz="4" w:space="0" w:color="auto"/>
              <w:bottom w:val="single" w:sz="4" w:space="0" w:color="auto"/>
              <w:right w:val="single" w:sz="4" w:space="0" w:color="auto"/>
            </w:tcBorders>
            <w:vAlign w:val="center"/>
            <w:hideMark/>
          </w:tcPr>
          <w:p w14:paraId="4A8E64FB" w14:textId="77777777" w:rsidR="00D63C58" w:rsidRPr="0030070D" w:rsidRDefault="00D63C58" w:rsidP="00D87D67">
            <w:pPr>
              <w:ind w:firstLine="708"/>
              <w:rPr>
                <w:sz w:val="24"/>
              </w:rPr>
            </w:pPr>
            <w:r w:rsidRPr="0030070D">
              <w:rPr>
                <w:sz w:val="24"/>
              </w:rPr>
              <w:t>61,5</w:t>
            </w:r>
          </w:p>
        </w:tc>
        <w:tc>
          <w:tcPr>
            <w:tcW w:w="991" w:type="pct"/>
            <w:tcBorders>
              <w:top w:val="single" w:sz="4" w:space="0" w:color="auto"/>
              <w:left w:val="single" w:sz="4" w:space="0" w:color="auto"/>
              <w:bottom w:val="single" w:sz="4" w:space="0" w:color="auto"/>
              <w:right w:val="single" w:sz="4" w:space="0" w:color="auto"/>
            </w:tcBorders>
            <w:vAlign w:val="center"/>
            <w:hideMark/>
          </w:tcPr>
          <w:p w14:paraId="53C4BAFD" w14:textId="77777777" w:rsidR="00D63C58" w:rsidRPr="0030070D" w:rsidRDefault="00D63C58" w:rsidP="00D87D67">
            <w:pPr>
              <w:ind w:firstLine="708"/>
              <w:rPr>
                <w:sz w:val="24"/>
              </w:rPr>
            </w:pPr>
            <w:r w:rsidRPr="0030070D">
              <w:rPr>
                <w:sz w:val="24"/>
              </w:rPr>
              <w:t>3,5</w:t>
            </w:r>
          </w:p>
        </w:tc>
      </w:tr>
      <w:tr w:rsidR="00D63C58" w:rsidRPr="0030070D" w14:paraId="2DA1216E" w14:textId="77777777" w:rsidTr="00D87D67">
        <w:trPr>
          <w:trHeight w:val="20"/>
        </w:trPr>
        <w:tc>
          <w:tcPr>
            <w:tcW w:w="974" w:type="pct"/>
            <w:tcBorders>
              <w:top w:val="single" w:sz="4" w:space="0" w:color="auto"/>
              <w:left w:val="single" w:sz="4" w:space="0" w:color="auto"/>
              <w:bottom w:val="single" w:sz="4" w:space="0" w:color="auto"/>
              <w:right w:val="single" w:sz="4" w:space="0" w:color="auto"/>
            </w:tcBorders>
            <w:vAlign w:val="center"/>
            <w:hideMark/>
          </w:tcPr>
          <w:p w14:paraId="4DD8DDFB" w14:textId="77777777" w:rsidR="00D63C58" w:rsidRPr="0030070D" w:rsidRDefault="00D63C58" w:rsidP="00D87D67">
            <w:pPr>
              <w:ind w:firstLine="708"/>
              <w:rPr>
                <w:iCs/>
                <w:sz w:val="24"/>
              </w:rPr>
            </w:pPr>
            <w:r w:rsidRPr="0030070D">
              <w:rPr>
                <w:iCs/>
                <w:sz w:val="24"/>
              </w:rPr>
              <w:t>1999</w:t>
            </w:r>
          </w:p>
        </w:tc>
        <w:tc>
          <w:tcPr>
            <w:tcW w:w="1039" w:type="pct"/>
            <w:tcBorders>
              <w:top w:val="single" w:sz="4" w:space="0" w:color="auto"/>
              <w:left w:val="single" w:sz="4" w:space="0" w:color="auto"/>
              <w:bottom w:val="single" w:sz="4" w:space="0" w:color="auto"/>
              <w:right w:val="single" w:sz="4" w:space="0" w:color="auto"/>
            </w:tcBorders>
            <w:vAlign w:val="center"/>
            <w:hideMark/>
          </w:tcPr>
          <w:p w14:paraId="13C8D754" w14:textId="77777777" w:rsidR="00D63C58" w:rsidRPr="0030070D" w:rsidRDefault="00D63C58" w:rsidP="00D87D67">
            <w:pPr>
              <w:ind w:firstLine="708"/>
              <w:rPr>
                <w:sz w:val="24"/>
              </w:rPr>
            </w:pPr>
            <w:r w:rsidRPr="0030070D">
              <w:rPr>
                <w:sz w:val="24"/>
              </w:rPr>
              <w:t>41,6</w:t>
            </w:r>
          </w:p>
        </w:tc>
        <w:tc>
          <w:tcPr>
            <w:tcW w:w="1003" w:type="pct"/>
            <w:tcBorders>
              <w:top w:val="single" w:sz="4" w:space="0" w:color="auto"/>
              <w:left w:val="single" w:sz="4" w:space="0" w:color="auto"/>
              <w:bottom w:val="single" w:sz="4" w:space="0" w:color="auto"/>
              <w:right w:val="single" w:sz="4" w:space="0" w:color="auto"/>
            </w:tcBorders>
            <w:vAlign w:val="center"/>
            <w:hideMark/>
          </w:tcPr>
          <w:p w14:paraId="1AF96FA2" w14:textId="77777777" w:rsidR="00D63C58" w:rsidRPr="0030070D" w:rsidRDefault="00D63C58" w:rsidP="00D87D67">
            <w:pPr>
              <w:ind w:firstLine="708"/>
              <w:rPr>
                <w:sz w:val="24"/>
              </w:rPr>
            </w:pPr>
            <w:r w:rsidRPr="0030070D">
              <w:rPr>
                <w:sz w:val="24"/>
              </w:rPr>
              <w:t>28,4</w:t>
            </w:r>
          </w:p>
        </w:tc>
        <w:tc>
          <w:tcPr>
            <w:tcW w:w="993" w:type="pct"/>
            <w:tcBorders>
              <w:top w:val="single" w:sz="4" w:space="0" w:color="auto"/>
              <w:left w:val="single" w:sz="4" w:space="0" w:color="auto"/>
              <w:bottom w:val="single" w:sz="4" w:space="0" w:color="auto"/>
              <w:right w:val="single" w:sz="4" w:space="0" w:color="auto"/>
            </w:tcBorders>
            <w:vAlign w:val="center"/>
            <w:hideMark/>
          </w:tcPr>
          <w:p w14:paraId="6E3C6394" w14:textId="77777777" w:rsidR="00D63C58" w:rsidRPr="0030070D" w:rsidRDefault="00D63C58" w:rsidP="00D87D67">
            <w:pPr>
              <w:ind w:firstLine="708"/>
              <w:rPr>
                <w:sz w:val="24"/>
              </w:rPr>
            </w:pPr>
            <w:r w:rsidRPr="0030070D">
              <w:rPr>
                <w:sz w:val="24"/>
              </w:rPr>
              <w:t>141,3</w:t>
            </w:r>
          </w:p>
        </w:tc>
        <w:tc>
          <w:tcPr>
            <w:tcW w:w="991" w:type="pct"/>
            <w:tcBorders>
              <w:top w:val="single" w:sz="4" w:space="0" w:color="auto"/>
              <w:left w:val="single" w:sz="4" w:space="0" w:color="auto"/>
              <w:bottom w:val="single" w:sz="4" w:space="0" w:color="auto"/>
              <w:right w:val="single" w:sz="4" w:space="0" w:color="auto"/>
            </w:tcBorders>
            <w:vAlign w:val="center"/>
            <w:hideMark/>
          </w:tcPr>
          <w:p w14:paraId="1DC51AC8" w14:textId="77777777" w:rsidR="00D63C58" w:rsidRPr="0030070D" w:rsidRDefault="00D63C58" w:rsidP="00D87D67">
            <w:pPr>
              <w:ind w:firstLine="708"/>
              <w:rPr>
                <w:sz w:val="24"/>
              </w:rPr>
            </w:pPr>
            <w:r w:rsidRPr="0030070D">
              <w:rPr>
                <w:sz w:val="24"/>
              </w:rPr>
              <w:t>4,9</w:t>
            </w:r>
          </w:p>
        </w:tc>
      </w:tr>
      <w:tr w:rsidR="00D63C58" w:rsidRPr="0030070D" w14:paraId="7045A05C" w14:textId="77777777" w:rsidTr="00D87D67">
        <w:trPr>
          <w:trHeight w:val="20"/>
        </w:trPr>
        <w:tc>
          <w:tcPr>
            <w:tcW w:w="974" w:type="pct"/>
            <w:tcBorders>
              <w:top w:val="single" w:sz="4" w:space="0" w:color="auto"/>
              <w:left w:val="single" w:sz="4" w:space="0" w:color="auto"/>
              <w:bottom w:val="single" w:sz="4" w:space="0" w:color="auto"/>
              <w:right w:val="single" w:sz="4" w:space="0" w:color="auto"/>
            </w:tcBorders>
            <w:vAlign w:val="center"/>
            <w:hideMark/>
          </w:tcPr>
          <w:p w14:paraId="198C4A56" w14:textId="77777777" w:rsidR="00D63C58" w:rsidRPr="0030070D" w:rsidRDefault="00D63C58" w:rsidP="00D87D67">
            <w:pPr>
              <w:ind w:firstLine="708"/>
              <w:rPr>
                <w:iCs/>
                <w:sz w:val="24"/>
              </w:rPr>
            </w:pPr>
            <w:r w:rsidRPr="0030070D">
              <w:rPr>
                <w:iCs/>
                <w:sz w:val="24"/>
              </w:rPr>
              <w:t>2000</w:t>
            </w:r>
          </w:p>
        </w:tc>
        <w:tc>
          <w:tcPr>
            <w:tcW w:w="1039" w:type="pct"/>
            <w:tcBorders>
              <w:top w:val="single" w:sz="4" w:space="0" w:color="auto"/>
              <w:left w:val="single" w:sz="4" w:space="0" w:color="auto"/>
              <w:bottom w:val="single" w:sz="4" w:space="0" w:color="auto"/>
              <w:right w:val="single" w:sz="4" w:space="0" w:color="auto"/>
            </w:tcBorders>
            <w:vAlign w:val="center"/>
            <w:hideMark/>
          </w:tcPr>
          <w:p w14:paraId="360C82C2" w14:textId="77777777" w:rsidR="00D63C58" w:rsidRPr="0030070D" w:rsidRDefault="00D63C58" w:rsidP="00D87D67">
            <w:pPr>
              <w:ind w:firstLine="708"/>
              <w:rPr>
                <w:sz w:val="24"/>
              </w:rPr>
            </w:pPr>
            <w:r w:rsidRPr="0030070D">
              <w:rPr>
                <w:sz w:val="24"/>
              </w:rPr>
              <w:t>42,3</w:t>
            </w:r>
          </w:p>
        </w:tc>
        <w:tc>
          <w:tcPr>
            <w:tcW w:w="1003" w:type="pct"/>
            <w:tcBorders>
              <w:top w:val="single" w:sz="4" w:space="0" w:color="auto"/>
              <w:left w:val="single" w:sz="4" w:space="0" w:color="auto"/>
              <w:bottom w:val="single" w:sz="4" w:space="0" w:color="auto"/>
              <w:right w:val="single" w:sz="4" w:space="0" w:color="auto"/>
            </w:tcBorders>
            <w:vAlign w:val="center"/>
            <w:hideMark/>
          </w:tcPr>
          <w:p w14:paraId="19012B30" w14:textId="77777777" w:rsidR="00D63C58" w:rsidRPr="0030070D" w:rsidRDefault="00D63C58" w:rsidP="00D87D67">
            <w:pPr>
              <w:ind w:firstLine="708"/>
              <w:rPr>
                <w:sz w:val="24"/>
              </w:rPr>
            </w:pPr>
            <w:r w:rsidRPr="0030070D">
              <w:rPr>
                <w:sz w:val="24"/>
              </w:rPr>
              <w:t>29,0</w:t>
            </w:r>
          </w:p>
        </w:tc>
        <w:tc>
          <w:tcPr>
            <w:tcW w:w="993" w:type="pct"/>
            <w:tcBorders>
              <w:top w:val="single" w:sz="4" w:space="0" w:color="auto"/>
              <w:left w:val="single" w:sz="4" w:space="0" w:color="auto"/>
              <w:bottom w:val="single" w:sz="4" w:space="0" w:color="auto"/>
              <w:right w:val="single" w:sz="4" w:space="0" w:color="auto"/>
            </w:tcBorders>
            <w:vAlign w:val="center"/>
            <w:hideMark/>
          </w:tcPr>
          <w:p w14:paraId="5CE29AB1" w14:textId="77777777" w:rsidR="00D63C58" w:rsidRPr="0030070D" w:rsidRDefault="00D63C58" w:rsidP="00D87D67">
            <w:pPr>
              <w:ind w:firstLine="708"/>
              <w:rPr>
                <w:sz w:val="24"/>
              </w:rPr>
            </w:pPr>
            <w:r w:rsidRPr="0030070D">
              <w:rPr>
                <w:sz w:val="24"/>
              </w:rPr>
              <w:t>199,2</w:t>
            </w:r>
          </w:p>
        </w:tc>
        <w:tc>
          <w:tcPr>
            <w:tcW w:w="991" w:type="pct"/>
            <w:tcBorders>
              <w:top w:val="single" w:sz="4" w:space="0" w:color="auto"/>
              <w:left w:val="single" w:sz="4" w:space="0" w:color="auto"/>
              <w:bottom w:val="single" w:sz="4" w:space="0" w:color="auto"/>
              <w:right w:val="single" w:sz="4" w:space="0" w:color="auto"/>
            </w:tcBorders>
            <w:vAlign w:val="center"/>
            <w:hideMark/>
          </w:tcPr>
          <w:p w14:paraId="7C55525C" w14:textId="77777777" w:rsidR="00D63C58" w:rsidRPr="0030070D" w:rsidRDefault="00D63C58" w:rsidP="00D87D67">
            <w:pPr>
              <w:ind w:firstLine="708"/>
              <w:rPr>
                <w:sz w:val="24"/>
              </w:rPr>
            </w:pPr>
            <w:r w:rsidRPr="0030070D">
              <w:rPr>
                <w:sz w:val="24"/>
              </w:rPr>
              <w:t>5,0</w:t>
            </w:r>
          </w:p>
        </w:tc>
      </w:tr>
      <w:tr w:rsidR="00D63C58" w:rsidRPr="0030070D" w14:paraId="677F2767" w14:textId="77777777" w:rsidTr="00D87D67">
        <w:trPr>
          <w:trHeight w:val="20"/>
        </w:trPr>
        <w:tc>
          <w:tcPr>
            <w:tcW w:w="974" w:type="pct"/>
            <w:tcBorders>
              <w:top w:val="single" w:sz="4" w:space="0" w:color="auto"/>
              <w:left w:val="single" w:sz="4" w:space="0" w:color="auto"/>
              <w:bottom w:val="single" w:sz="4" w:space="0" w:color="auto"/>
              <w:right w:val="single" w:sz="4" w:space="0" w:color="auto"/>
            </w:tcBorders>
            <w:vAlign w:val="center"/>
            <w:hideMark/>
          </w:tcPr>
          <w:p w14:paraId="3A25DCE3" w14:textId="77777777" w:rsidR="00D63C58" w:rsidRPr="0030070D" w:rsidRDefault="00D63C58" w:rsidP="00D87D67">
            <w:pPr>
              <w:ind w:firstLine="708"/>
              <w:rPr>
                <w:iCs/>
                <w:sz w:val="24"/>
              </w:rPr>
            </w:pPr>
            <w:r w:rsidRPr="0030070D">
              <w:rPr>
                <w:iCs/>
                <w:sz w:val="24"/>
              </w:rPr>
              <w:t>2001</w:t>
            </w:r>
          </w:p>
        </w:tc>
        <w:tc>
          <w:tcPr>
            <w:tcW w:w="1039" w:type="pct"/>
            <w:tcBorders>
              <w:top w:val="single" w:sz="4" w:space="0" w:color="auto"/>
              <w:left w:val="single" w:sz="4" w:space="0" w:color="auto"/>
              <w:bottom w:val="single" w:sz="4" w:space="0" w:color="auto"/>
              <w:right w:val="single" w:sz="4" w:space="0" w:color="auto"/>
            </w:tcBorders>
            <w:vAlign w:val="center"/>
            <w:hideMark/>
          </w:tcPr>
          <w:p w14:paraId="5997C6DB" w14:textId="77777777" w:rsidR="00D63C58" w:rsidRPr="0030070D" w:rsidRDefault="00D63C58" w:rsidP="00D87D67">
            <w:pPr>
              <w:ind w:firstLine="708"/>
              <w:rPr>
                <w:sz w:val="24"/>
              </w:rPr>
            </w:pPr>
            <w:r w:rsidRPr="0030070D">
              <w:rPr>
                <w:sz w:val="24"/>
              </w:rPr>
              <w:t>40,0</w:t>
            </w:r>
          </w:p>
        </w:tc>
        <w:tc>
          <w:tcPr>
            <w:tcW w:w="1003" w:type="pct"/>
            <w:tcBorders>
              <w:top w:val="single" w:sz="4" w:space="0" w:color="auto"/>
              <w:left w:val="single" w:sz="4" w:space="0" w:color="auto"/>
              <w:bottom w:val="single" w:sz="4" w:space="0" w:color="auto"/>
              <w:right w:val="single" w:sz="4" w:space="0" w:color="auto"/>
            </w:tcBorders>
            <w:vAlign w:val="center"/>
            <w:hideMark/>
          </w:tcPr>
          <w:p w14:paraId="2EB4A9F5" w14:textId="77777777" w:rsidR="00D63C58" w:rsidRPr="0030070D" w:rsidRDefault="00D63C58" w:rsidP="00D87D67">
            <w:pPr>
              <w:ind w:firstLine="708"/>
              <w:rPr>
                <w:sz w:val="24"/>
              </w:rPr>
            </w:pPr>
            <w:r w:rsidRPr="0030070D">
              <w:rPr>
                <w:sz w:val="24"/>
              </w:rPr>
              <w:t>27,5</w:t>
            </w:r>
          </w:p>
        </w:tc>
        <w:tc>
          <w:tcPr>
            <w:tcW w:w="993" w:type="pct"/>
            <w:tcBorders>
              <w:top w:val="single" w:sz="4" w:space="0" w:color="auto"/>
              <w:left w:val="single" w:sz="4" w:space="0" w:color="auto"/>
              <w:bottom w:val="single" w:sz="4" w:space="0" w:color="auto"/>
              <w:right w:val="single" w:sz="4" w:space="0" w:color="auto"/>
            </w:tcBorders>
            <w:vAlign w:val="center"/>
            <w:hideMark/>
          </w:tcPr>
          <w:p w14:paraId="63E8F325" w14:textId="77777777" w:rsidR="00D63C58" w:rsidRPr="0030070D" w:rsidRDefault="00D63C58" w:rsidP="00D87D67">
            <w:pPr>
              <w:ind w:firstLine="708"/>
              <w:rPr>
                <w:sz w:val="24"/>
              </w:rPr>
            </w:pPr>
            <w:r w:rsidRPr="0030070D">
              <w:rPr>
                <w:sz w:val="24"/>
              </w:rPr>
              <w:t>238,6</w:t>
            </w:r>
          </w:p>
        </w:tc>
        <w:tc>
          <w:tcPr>
            <w:tcW w:w="991" w:type="pct"/>
            <w:tcBorders>
              <w:top w:val="single" w:sz="4" w:space="0" w:color="auto"/>
              <w:left w:val="single" w:sz="4" w:space="0" w:color="auto"/>
              <w:bottom w:val="single" w:sz="4" w:space="0" w:color="auto"/>
              <w:right w:val="single" w:sz="4" w:space="0" w:color="auto"/>
            </w:tcBorders>
            <w:vAlign w:val="center"/>
            <w:hideMark/>
          </w:tcPr>
          <w:p w14:paraId="7AC4B5CB" w14:textId="77777777" w:rsidR="00D63C58" w:rsidRPr="0030070D" w:rsidRDefault="00D63C58" w:rsidP="00D87D67">
            <w:pPr>
              <w:ind w:firstLine="708"/>
              <w:rPr>
                <w:sz w:val="24"/>
              </w:rPr>
            </w:pPr>
            <w:r w:rsidRPr="0030070D">
              <w:rPr>
                <w:sz w:val="24"/>
              </w:rPr>
              <w:t>4,5</w:t>
            </w:r>
          </w:p>
        </w:tc>
      </w:tr>
      <w:tr w:rsidR="00D63C58" w:rsidRPr="0030070D" w14:paraId="4E699374" w14:textId="77777777" w:rsidTr="00D87D67">
        <w:trPr>
          <w:trHeight w:val="20"/>
        </w:trPr>
        <w:tc>
          <w:tcPr>
            <w:tcW w:w="974" w:type="pct"/>
            <w:tcBorders>
              <w:top w:val="single" w:sz="4" w:space="0" w:color="auto"/>
              <w:left w:val="single" w:sz="4" w:space="0" w:color="auto"/>
              <w:bottom w:val="single" w:sz="4" w:space="0" w:color="auto"/>
              <w:right w:val="single" w:sz="4" w:space="0" w:color="auto"/>
            </w:tcBorders>
            <w:vAlign w:val="center"/>
            <w:hideMark/>
          </w:tcPr>
          <w:p w14:paraId="14178199" w14:textId="77777777" w:rsidR="00D63C58" w:rsidRPr="0030070D" w:rsidRDefault="00D63C58" w:rsidP="00D87D67">
            <w:pPr>
              <w:ind w:firstLine="708"/>
              <w:rPr>
                <w:iCs/>
                <w:sz w:val="24"/>
              </w:rPr>
            </w:pPr>
            <w:r w:rsidRPr="0030070D">
              <w:rPr>
                <w:iCs/>
                <w:sz w:val="24"/>
              </w:rPr>
              <w:t>2002</w:t>
            </w:r>
          </w:p>
        </w:tc>
        <w:tc>
          <w:tcPr>
            <w:tcW w:w="1039" w:type="pct"/>
            <w:tcBorders>
              <w:top w:val="single" w:sz="4" w:space="0" w:color="auto"/>
              <w:left w:val="single" w:sz="4" w:space="0" w:color="auto"/>
              <w:bottom w:val="single" w:sz="4" w:space="0" w:color="auto"/>
              <w:right w:val="single" w:sz="4" w:space="0" w:color="auto"/>
            </w:tcBorders>
            <w:vAlign w:val="center"/>
            <w:hideMark/>
          </w:tcPr>
          <w:p w14:paraId="64D382A0" w14:textId="77777777" w:rsidR="00D63C58" w:rsidRPr="0030070D" w:rsidRDefault="00D63C58" w:rsidP="00D87D67">
            <w:pPr>
              <w:ind w:firstLine="708"/>
              <w:rPr>
                <w:sz w:val="24"/>
              </w:rPr>
            </w:pPr>
            <w:r w:rsidRPr="0030070D">
              <w:rPr>
                <w:sz w:val="24"/>
              </w:rPr>
              <w:t>35,6</w:t>
            </w:r>
          </w:p>
        </w:tc>
        <w:tc>
          <w:tcPr>
            <w:tcW w:w="1003" w:type="pct"/>
            <w:tcBorders>
              <w:top w:val="single" w:sz="4" w:space="0" w:color="auto"/>
              <w:left w:val="single" w:sz="4" w:space="0" w:color="auto"/>
              <w:bottom w:val="single" w:sz="4" w:space="0" w:color="auto"/>
              <w:right w:val="single" w:sz="4" w:space="0" w:color="auto"/>
            </w:tcBorders>
            <w:vAlign w:val="center"/>
            <w:hideMark/>
          </w:tcPr>
          <w:p w14:paraId="21472F3C" w14:textId="77777777" w:rsidR="00D63C58" w:rsidRPr="0030070D" w:rsidRDefault="00D63C58" w:rsidP="00D87D67">
            <w:pPr>
              <w:ind w:firstLine="708"/>
              <w:rPr>
                <w:sz w:val="24"/>
              </w:rPr>
            </w:pPr>
            <w:r w:rsidRPr="0030070D">
              <w:rPr>
                <w:sz w:val="24"/>
              </w:rPr>
              <w:t>24,6</w:t>
            </w:r>
          </w:p>
        </w:tc>
        <w:tc>
          <w:tcPr>
            <w:tcW w:w="993" w:type="pct"/>
            <w:tcBorders>
              <w:top w:val="single" w:sz="4" w:space="0" w:color="auto"/>
              <w:left w:val="single" w:sz="4" w:space="0" w:color="auto"/>
              <w:bottom w:val="single" w:sz="4" w:space="0" w:color="auto"/>
              <w:right w:val="single" w:sz="4" w:space="0" w:color="auto"/>
            </w:tcBorders>
            <w:vAlign w:val="center"/>
            <w:hideMark/>
          </w:tcPr>
          <w:p w14:paraId="42EBD4FB" w14:textId="77777777" w:rsidR="00D63C58" w:rsidRPr="0030070D" w:rsidRDefault="00D63C58" w:rsidP="00D87D67">
            <w:pPr>
              <w:ind w:firstLine="708"/>
              <w:rPr>
                <w:sz w:val="24"/>
              </w:rPr>
            </w:pPr>
            <w:r w:rsidRPr="0030070D">
              <w:rPr>
                <w:sz w:val="24"/>
              </w:rPr>
              <w:t>250,5</w:t>
            </w:r>
          </w:p>
        </w:tc>
        <w:tc>
          <w:tcPr>
            <w:tcW w:w="991" w:type="pct"/>
            <w:tcBorders>
              <w:top w:val="single" w:sz="4" w:space="0" w:color="auto"/>
              <w:left w:val="single" w:sz="4" w:space="0" w:color="auto"/>
              <w:bottom w:val="single" w:sz="4" w:space="0" w:color="auto"/>
              <w:right w:val="single" w:sz="4" w:space="0" w:color="auto"/>
            </w:tcBorders>
            <w:vAlign w:val="center"/>
            <w:hideMark/>
          </w:tcPr>
          <w:p w14:paraId="6C568642" w14:textId="77777777" w:rsidR="00D63C58" w:rsidRPr="0030070D" w:rsidRDefault="00D63C58" w:rsidP="00D87D67">
            <w:pPr>
              <w:ind w:firstLine="708"/>
              <w:rPr>
                <w:sz w:val="24"/>
              </w:rPr>
            </w:pPr>
            <w:r w:rsidRPr="0030070D">
              <w:rPr>
                <w:sz w:val="24"/>
              </w:rPr>
              <w:t>3,7</w:t>
            </w:r>
          </w:p>
        </w:tc>
      </w:tr>
      <w:tr w:rsidR="00D63C58" w:rsidRPr="0030070D" w14:paraId="612E715D" w14:textId="77777777" w:rsidTr="00D87D67">
        <w:trPr>
          <w:trHeight w:val="20"/>
        </w:trPr>
        <w:tc>
          <w:tcPr>
            <w:tcW w:w="974" w:type="pct"/>
            <w:tcBorders>
              <w:top w:val="single" w:sz="4" w:space="0" w:color="auto"/>
              <w:left w:val="single" w:sz="4" w:space="0" w:color="auto"/>
              <w:bottom w:val="single" w:sz="4" w:space="0" w:color="auto"/>
              <w:right w:val="single" w:sz="4" w:space="0" w:color="auto"/>
            </w:tcBorders>
            <w:vAlign w:val="center"/>
            <w:hideMark/>
          </w:tcPr>
          <w:p w14:paraId="434A9E2F" w14:textId="77777777" w:rsidR="00D63C58" w:rsidRPr="0030070D" w:rsidRDefault="00D63C58" w:rsidP="00D87D67">
            <w:pPr>
              <w:ind w:firstLine="708"/>
              <w:rPr>
                <w:iCs/>
                <w:sz w:val="24"/>
              </w:rPr>
            </w:pPr>
            <w:r w:rsidRPr="0030070D">
              <w:rPr>
                <w:iCs/>
                <w:sz w:val="24"/>
              </w:rPr>
              <w:t>2003</w:t>
            </w:r>
          </w:p>
        </w:tc>
        <w:tc>
          <w:tcPr>
            <w:tcW w:w="1039" w:type="pct"/>
            <w:tcBorders>
              <w:top w:val="single" w:sz="4" w:space="0" w:color="auto"/>
              <w:left w:val="single" w:sz="4" w:space="0" w:color="auto"/>
              <w:bottom w:val="single" w:sz="4" w:space="0" w:color="auto"/>
              <w:right w:val="single" w:sz="4" w:space="0" w:color="auto"/>
            </w:tcBorders>
            <w:vAlign w:val="center"/>
            <w:hideMark/>
          </w:tcPr>
          <w:p w14:paraId="20A35122" w14:textId="77777777" w:rsidR="00D63C58" w:rsidRPr="0030070D" w:rsidRDefault="00D63C58" w:rsidP="00D87D67">
            <w:pPr>
              <w:ind w:firstLine="708"/>
              <w:rPr>
                <w:sz w:val="24"/>
              </w:rPr>
            </w:pPr>
            <w:r w:rsidRPr="0030070D">
              <w:rPr>
                <w:sz w:val="24"/>
              </w:rPr>
              <w:t>29,3</w:t>
            </w:r>
          </w:p>
        </w:tc>
        <w:tc>
          <w:tcPr>
            <w:tcW w:w="1003" w:type="pct"/>
            <w:tcBorders>
              <w:top w:val="single" w:sz="4" w:space="0" w:color="auto"/>
              <w:left w:val="single" w:sz="4" w:space="0" w:color="auto"/>
              <w:bottom w:val="single" w:sz="4" w:space="0" w:color="auto"/>
              <w:right w:val="single" w:sz="4" w:space="0" w:color="auto"/>
            </w:tcBorders>
            <w:vAlign w:val="center"/>
            <w:hideMark/>
          </w:tcPr>
          <w:p w14:paraId="346C59F2" w14:textId="77777777" w:rsidR="00D63C58" w:rsidRPr="0030070D" w:rsidRDefault="00D63C58" w:rsidP="00D87D67">
            <w:pPr>
              <w:ind w:firstLine="708"/>
              <w:rPr>
                <w:sz w:val="24"/>
              </w:rPr>
            </w:pPr>
            <w:r w:rsidRPr="0030070D">
              <w:rPr>
                <w:sz w:val="24"/>
              </w:rPr>
              <w:t>20,3</w:t>
            </w:r>
          </w:p>
        </w:tc>
        <w:tc>
          <w:tcPr>
            <w:tcW w:w="993" w:type="pct"/>
            <w:tcBorders>
              <w:top w:val="single" w:sz="4" w:space="0" w:color="auto"/>
              <w:left w:val="single" w:sz="4" w:space="0" w:color="auto"/>
              <w:bottom w:val="single" w:sz="4" w:space="0" w:color="auto"/>
              <w:right w:val="single" w:sz="4" w:space="0" w:color="auto"/>
            </w:tcBorders>
            <w:vAlign w:val="center"/>
            <w:hideMark/>
          </w:tcPr>
          <w:p w14:paraId="3BC37587" w14:textId="77777777" w:rsidR="00D63C58" w:rsidRPr="0030070D" w:rsidRDefault="00D63C58" w:rsidP="00D87D67">
            <w:pPr>
              <w:ind w:firstLine="708"/>
              <w:rPr>
                <w:sz w:val="24"/>
              </w:rPr>
            </w:pPr>
            <w:r w:rsidRPr="0030070D">
              <w:rPr>
                <w:sz w:val="24"/>
              </w:rPr>
              <w:t>235,3</w:t>
            </w:r>
          </w:p>
        </w:tc>
        <w:tc>
          <w:tcPr>
            <w:tcW w:w="991" w:type="pct"/>
            <w:tcBorders>
              <w:top w:val="single" w:sz="4" w:space="0" w:color="auto"/>
              <w:left w:val="single" w:sz="4" w:space="0" w:color="auto"/>
              <w:bottom w:val="single" w:sz="4" w:space="0" w:color="auto"/>
              <w:right w:val="single" w:sz="4" w:space="0" w:color="auto"/>
            </w:tcBorders>
            <w:vAlign w:val="center"/>
            <w:hideMark/>
          </w:tcPr>
          <w:p w14:paraId="54808300" w14:textId="77777777" w:rsidR="00D63C58" w:rsidRPr="0030070D" w:rsidRDefault="00D63C58" w:rsidP="00D87D67">
            <w:pPr>
              <w:ind w:firstLine="708"/>
              <w:rPr>
                <w:sz w:val="24"/>
              </w:rPr>
            </w:pPr>
            <w:r w:rsidRPr="0030070D">
              <w:rPr>
                <w:sz w:val="24"/>
              </w:rPr>
              <w:t>2,6</w:t>
            </w:r>
          </w:p>
        </w:tc>
      </w:tr>
      <w:tr w:rsidR="00D63C58" w:rsidRPr="0030070D" w14:paraId="364EFE53" w14:textId="77777777" w:rsidTr="00D87D67">
        <w:trPr>
          <w:trHeight w:val="20"/>
        </w:trPr>
        <w:tc>
          <w:tcPr>
            <w:tcW w:w="974" w:type="pct"/>
            <w:tcBorders>
              <w:top w:val="single" w:sz="4" w:space="0" w:color="auto"/>
              <w:left w:val="single" w:sz="4" w:space="0" w:color="auto"/>
              <w:bottom w:val="single" w:sz="4" w:space="0" w:color="auto"/>
              <w:right w:val="single" w:sz="4" w:space="0" w:color="auto"/>
            </w:tcBorders>
            <w:vAlign w:val="center"/>
            <w:hideMark/>
          </w:tcPr>
          <w:p w14:paraId="4DBFD8DF" w14:textId="77777777" w:rsidR="00D63C58" w:rsidRPr="0030070D" w:rsidRDefault="00D63C58" w:rsidP="00D87D67">
            <w:pPr>
              <w:ind w:firstLine="708"/>
              <w:rPr>
                <w:iCs/>
                <w:sz w:val="24"/>
              </w:rPr>
            </w:pPr>
            <w:r w:rsidRPr="0030070D">
              <w:rPr>
                <w:iCs/>
                <w:sz w:val="24"/>
              </w:rPr>
              <w:t>2004</w:t>
            </w:r>
          </w:p>
        </w:tc>
        <w:tc>
          <w:tcPr>
            <w:tcW w:w="1039" w:type="pct"/>
            <w:tcBorders>
              <w:top w:val="single" w:sz="4" w:space="0" w:color="auto"/>
              <w:left w:val="single" w:sz="4" w:space="0" w:color="auto"/>
              <w:bottom w:val="single" w:sz="4" w:space="0" w:color="auto"/>
              <w:right w:val="single" w:sz="4" w:space="0" w:color="auto"/>
            </w:tcBorders>
            <w:vAlign w:val="center"/>
            <w:hideMark/>
          </w:tcPr>
          <w:p w14:paraId="53EFC5EB" w14:textId="77777777" w:rsidR="00D63C58" w:rsidRPr="0030070D" w:rsidRDefault="00D63C58" w:rsidP="00D87D67">
            <w:pPr>
              <w:ind w:firstLine="708"/>
              <w:rPr>
                <w:sz w:val="24"/>
              </w:rPr>
            </w:pPr>
            <w:r w:rsidRPr="0030070D">
              <w:rPr>
                <w:sz w:val="24"/>
              </w:rPr>
              <w:t>25,2</w:t>
            </w:r>
          </w:p>
        </w:tc>
        <w:tc>
          <w:tcPr>
            <w:tcW w:w="1003" w:type="pct"/>
            <w:tcBorders>
              <w:top w:val="single" w:sz="4" w:space="0" w:color="auto"/>
              <w:left w:val="single" w:sz="4" w:space="0" w:color="auto"/>
              <w:bottom w:val="single" w:sz="4" w:space="0" w:color="auto"/>
              <w:right w:val="single" w:sz="4" w:space="0" w:color="auto"/>
            </w:tcBorders>
            <w:vAlign w:val="center"/>
            <w:hideMark/>
          </w:tcPr>
          <w:p w14:paraId="30889938" w14:textId="77777777" w:rsidR="00D63C58" w:rsidRPr="0030070D" w:rsidRDefault="00D63C58" w:rsidP="00D87D67">
            <w:pPr>
              <w:ind w:firstLine="708"/>
              <w:rPr>
                <w:sz w:val="24"/>
              </w:rPr>
            </w:pPr>
            <w:r w:rsidRPr="0030070D">
              <w:rPr>
                <w:sz w:val="24"/>
              </w:rPr>
              <w:t>17,6</w:t>
            </w:r>
          </w:p>
        </w:tc>
        <w:tc>
          <w:tcPr>
            <w:tcW w:w="993" w:type="pct"/>
            <w:tcBorders>
              <w:top w:val="single" w:sz="4" w:space="0" w:color="auto"/>
              <w:left w:val="single" w:sz="4" w:space="0" w:color="auto"/>
              <w:bottom w:val="single" w:sz="4" w:space="0" w:color="auto"/>
              <w:right w:val="single" w:sz="4" w:space="0" w:color="auto"/>
            </w:tcBorders>
            <w:vAlign w:val="center"/>
            <w:hideMark/>
          </w:tcPr>
          <w:p w14:paraId="036AD2D0" w14:textId="77777777" w:rsidR="00D63C58" w:rsidRPr="0030070D" w:rsidRDefault="00D63C58" w:rsidP="00D87D67">
            <w:pPr>
              <w:ind w:firstLine="708"/>
              <w:rPr>
                <w:sz w:val="24"/>
              </w:rPr>
            </w:pPr>
            <w:r w:rsidRPr="0030070D">
              <w:rPr>
                <w:sz w:val="24"/>
              </w:rPr>
              <w:t>225,7</w:t>
            </w:r>
          </w:p>
        </w:tc>
        <w:tc>
          <w:tcPr>
            <w:tcW w:w="991" w:type="pct"/>
            <w:tcBorders>
              <w:top w:val="single" w:sz="4" w:space="0" w:color="auto"/>
              <w:left w:val="single" w:sz="4" w:space="0" w:color="auto"/>
              <w:bottom w:val="single" w:sz="4" w:space="0" w:color="auto"/>
              <w:right w:val="single" w:sz="4" w:space="0" w:color="auto"/>
            </w:tcBorders>
            <w:vAlign w:val="center"/>
            <w:hideMark/>
          </w:tcPr>
          <w:p w14:paraId="34262465" w14:textId="77777777" w:rsidR="00D63C58" w:rsidRPr="0030070D" w:rsidRDefault="00D63C58" w:rsidP="00D87D67">
            <w:pPr>
              <w:ind w:firstLine="708"/>
              <w:rPr>
                <w:sz w:val="24"/>
              </w:rPr>
            </w:pPr>
            <w:r w:rsidRPr="0030070D">
              <w:rPr>
                <w:sz w:val="24"/>
              </w:rPr>
              <w:t>2,1</w:t>
            </w:r>
          </w:p>
        </w:tc>
      </w:tr>
      <w:tr w:rsidR="00D63C58" w:rsidRPr="0030070D" w14:paraId="58EFBFFE" w14:textId="77777777" w:rsidTr="00D87D67">
        <w:trPr>
          <w:trHeight w:val="20"/>
        </w:trPr>
        <w:tc>
          <w:tcPr>
            <w:tcW w:w="974" w:type="pct"/>
            <w:tcBorders>
              <w:top w:val="single" w:sz="4" w:space="0" w:color="auto"/>
              <w:left w:val="single" w:sz="4" w:space="0" w:color="auto"/>
              <w:bottom w:val="single" w:sz="4" w:space="0" w:color="auto"/>
              <w:right w:val="single" w:sz="4" w:space="0" w:color="auto"/>
            </w:tcBorders>
            <w:vAlign w:val="center"/>
            <w:hideMark/>
          </w:tcPr>
          <w:p w14:paraId="0F7F8282" w14:textId="77777777" w:rsidR="00D63C58" w:rsidRPr="0030070D" w:rsidRDefault="00D63C58" w:rsidP="00D87D67">
            <w:pPr>
              <w:ind w:firstLine="708"/>
              <w:rPr>
                <w:iCs/>
                <w:sz w:val="24"/>
              </w:rPr>
            </w:pPr>
            <w:r w:rsidRPr="0030070D">
              <w:rPr>
                <w:iCs/>
                <w:sz w:val="24"/>
              </w:rPr>
              <w:t>2005</w:t>
            </w:r>
          </w:p>
        </w:tc>
        <w:tc>
          <w:tcPr>
            <w:tcW w:w="1039" w:type="pct"/>
            <w:tcBorders>
              <w:top w:val="single" w:sz="4" w:space="0" w:color="auto"/>
              <w:left w:val="single" w:sz="4" w:space="0" w:color="auto"/>
              <w:bottom w:val="single" w:sz="4" w:space="0" w:color="auto"/>
              <w:right w:val="single" w:sz="4" w:space="0" w:color="auto"/>
            </w:tcBorders>
            <w:vAlign w:val="center"/>
            <w:hideMark/>
          </w:tcPr>
          <w:p w14:paraId="29BE6C3A" w14:textId="77777777" w:rsidR="00D63C58" w:rsidRPr="0030070D" w:rsidRDefault="00D63C58" w:rsidP="00D87D67">
            <w:pPr>
              <w:ind w:firstLine="708"/>
              <w:rPr>
                <w:sz w:val="24"/>
              </w:rPr>
            </w:pPr>
            <w:r w:rsidRPr="0030070D">
              <w:rPr>
                <w:sz w:val="24"/>
              </w:rPr>
              <w:t>25,4</w:t>
            </w:r>
          </w:p>
        </w:tc>
        <w:tc>
          <w:tcPr>
            <w:tcW w:w="1003" w:type="pct"/>
            <w:tcBorders>
              <w:top w:val="single" w:sz="4" w:space="0" w:color="auto"/>
              <w:left w:val="single" w:sz="4" w:space="0" w:color="auto"/>
              <w:bottom w:val="single" w:sz="4" w:space="0" w:color="auto"/>
              <w:right w:val="single" w:sz="4" w:space="0" w:color="auto"/>
            </w:tcBorders>
            <w:vAlign w:val="center"/>
            <w:hideMark/>
          </w:tcPr>
          <w:p w14:paraId="094AACFD" w14:textId="77777777" w:rsidR="00D63C58" w:rsidRPr="0030070D" w:rsidRDefault="00D63C58" w:rsidP="00D87D67">
            <w:pPr>
              <w:ind w:firstLine="708"/>
              <w:rPr>
                <w:sz w:val="24"/>
              </w:rPr>
            </w:pPr>
            <w:r w:rsidRPr="0030070D">
              <w:rPr>
                <w:sz w:val="24"/>
              </w:rPr>
              <w:t>17,8</w:t>
            </w:r>
          </w:p>
        </w:tc>
        <w:tc>
          <w:tcPr>
            <w:tcW w:w="993" w:type="pct"/>
            <w:tcBorders>
              <w:top w:val="single" w:sz="4" w:space="0" w:color="auto"/>
              <w:left w:val="single" w:sz="4" w:space="0" w:color="auto"/>
              <w:bottom w:val="single" w:sz="4" w:space="0" w:color="auto"/>
              <w:right w:val="single" w:sz="4" w:space="0" w:color="auto"/>
            </w:tcBorders>
            <w:vAlign w:val="center"/>
            <w:hideMark/>
          </w:tcPr>
          <w:p w14:paraId="10DB1711" w14:textId="77777777" w:rsidR="00D63C58" w:rsidRPr="0030070D" w:rsidRDefault="00D63C58" w:rsidP="00D87D67">
            <w:pPr>
              <w:ind w:firstLine="708"/>
              <w:rPr>
                <w:sz w:val="24"/>
              </w:rPr>
            </w:pPr>
            <w:r w:rsidRPr="0030070D">
              <w:rPr>
                <w:sz w:val="24"/>
              </w:rPr>
              <w:t>288,7</w:t>
            </w:r>
          </w:p>
        </w:tc>
        <w:tc>
          <w:tcPr>
            <w:tcW w:w="991" w:type="pct"/>
            <w:tcBorders>
              <w:top w:val="single" w:sz="4" w:space="0" w:color="auto"/>
              <w:left w:val="single" w:sz="4" w:space="0" w:color="auto"/>
              <w:bottom w:val="single" w:sz="4" w:space="0" w:color="auto"/>
              <w:right w:val="single" w:sz="4" w:space="0" w:color="auto"/>
            </w:tcBorders>
            <w:vAlign w:val="center"/>
            <w:hideMark/>
          </w:tcPr>
          <w:p w14:paraId="4010A0A5" w14:textId="77777777" w:rsidR="00D63C58" w:rsidRPr="0030070D" w:rsidRDefault="00D63C58" w:rsidP="00D87D67">
            <w:pPr>
              <w:ind w:firstLine="708"/>
              <w:rPr>
                <w:sz w:val="24"/>
              </w:rPr>
            </w:pPr>
            <w:r w:rsidRPr="0030070D">
              <w:rPr>
                <w:sz w:val="24"/>
              </w:rPr>
              <w:t>2,1</w:t>
            </w:r>
          </w:p>
        </w:tc>
      </w:tr>
      <w:tr w:rsidR="00D63C58" w:rsidRPr="0030070D" w14:paraId="2A849919" w14:textId="77777777" w:rsidTr="00D87D67">
        <w:trPr>
          <w:trHeight w:val="20"/>
        </w:trPr>
        <w:tc>
          <w:tcPr>
            <w:tcW w:w="974" w:type="pct"/>
            <w:tcBorders>
              <w:top w:val="single" w:sz="4" w:space="0" w:color="auto"/>
              <w:left w:val="single" w:sz="4" w:space="0" w:color="auto"/>
              <w:bottom w:val="single" w:sz="4" w:space="0" w:color="auto"/>
              <w:right w:val="single" w:sz="4" w:space="0" w:color="auto"/>
            </w:tcBorders>
            <w:vAlign w:val="center"/>
            <w:hideMark/>
          </w:tcPr>
          <w:p w14:paraId="00A55C41" w14:textId="77777777" w:rsidR="00D63C58" w:rsidRPr="0030070D" w:rsidRDefault="00D63C58" w:rsidP="00D87D67">
            <w:pPr>
              <w:ind w:firstLine="708"/>
              <w:rPr>
                <w:iCs/>
                <w:sz w:val="24"/>
              </w:rPr>
            </w:pPr>
            <w:r w:rsidRPr="0030070D">
              <w:rPr>
                <w:iCs/>
                <w:sz w:val="24"/>
              </w:rPr>
              <w:t>2006</w:t>
            </w:r>
          </w:p>
        </w:tc>
        <w:tc>
          <w:tcPr>
            <w:tcW w:w="1039" w:type="pct"/>
            <w:tcBorders>
              <w:top w:val="single" w:sz="4" w:space="0" w:color="auto"/>
              <w:left w:val="single" w:sz="4" w:space="0" w:color="auto"/>
              <w:bottom w:val="single" w:sz="4" w:space="0" w:color="auto"/>
              <w:right w:val="single" w:sz="4" w:space="0" w:color="auto"/>
            </w:tcBorders>
            <w:vAlign w:val="center"/>
            <w:hideMark/>
          </w:tcPr>
          <w:p w14:paraId="62D0C915" w14:textId="77777777" w:rsidR="00D63C58" w:rsidRPr="0030070D" w:rsidRDefault="00D63C58" w:rsidP="00D87D67">
            <w:pPr>
              <w:ind w:firstLine="708"/>
              <w:rPr>
                <w:sz w:val="24"/>
              </w:rPr>
            </w:pPr>
            <w:r w:rsidRPr="0030070D">
              <w:rPr>
                <w:sz w:val="24"/>
              </w:rPr>
              <w:t>21,6</w:t>
            </w:r>
          </w:p>
        </w:tc>
        <w:tc>
          <w:tcPr>
            <w:tcW w:w="1003" w:type="pct"/>
            <w:tcBorders>
              <w:top w:val="single" w:sz="4" w:space="0" w:color="auto"/>
              <w:left w:val="single" w:sz="4" w:space="0" w:color="auto"/>
              <w:bottom w:val="single" w:sz="4" w:space="0" w:color="auto"/>
              <w:right w:val="single" w:sz="4" w:space="0" w:color="auto"/>
            </w:tcBorders>
            <w:vAlign w:val="center"/>
            <w:hideMark/>
          </w:tcPr>
          <w:p w14:paraId="7EBF0F8E" w14:textId="77777777" w:rsidR="00D63C58" w:rsidRPr="0030070D" w:rsidRDefault="00D63C58" w:rsidP="00D87D67">
            <w:pPr>
              <w:ind w:firstLine="708"/>
              <w:rPr>
                <w:sz w:val="24"/>
              </w:rPr>
            </w:pPr>
            <w:r w:rsidRPr="0030070D">
              <w:rPr>
                <w:sz w:val="24"/>
              </w:rPr>
              <w:t>15,2</w:t>
            </w:r>
          </w:p>
        </w:tc>
        <w:tc>
          <w:tcPr>
            <w:tcW w:w="993" w:type="pct"/>
            <w:tcBorders>
              <w:top w:val="single" w:sz="4" w:space="0" w:color="auto"/>
              <w:left w:val="single" w:sz="4" w:space="0" w:color="auto"/>
              <w:bottom w:val="single" w:sz="4" w:space="0" w:color="auto"/>
              <w:right w:val="single" w:sz="4" w:space="0" w:color="auto"/>
            </w:tcBorders>
            <w:vAlign w:val="center"/>
            <w:hideMark/>
          </w:tcPr>
          <w:p w14:paraId="02C4B998" w14:textId="77777777" w:rsidR="00D63C58" w:rsidRPr="0030070D" w:rsidRDefault="00D63C58" w:rsidP="00D87D67">
            <w:pPr>
              <w:ind w:firstLine="708"/>
              <w:rPr>
                <w:sz w:val="24"/>
              </w:rPr>
            </w:pPr>
            <w:r w:rsidRPr="0030070D">
              <w:rPr>
                <w:sz w:val="24"/>
              </w:rPr>
              <w:t>277,1</w:t>
            </w:r>
          </w:p>
        </w:tc>
        <w:tc>
          <w:tcPr>
            <w:tcW w:w="991" w:type="pct"/>
            <w:tcBorders>
              <w:top w:val="single" w:sz="4" w:space="0" w:color="auto"/>
              <w:left w:val="single" w:sz="4" w:space="0" w:color="auto"/>
              <w:bottom w:val="single" w:sz="4" w:space="0" w:color="auto"/>
              <w:right w:val="single" w:sz="4" w:space="0" w:color="auto"/>
            </w:tcBorders>
            <w:vAlign w:val="center"/>
            <w:hideMark/>
          </w:tcPr>
          <w:p w14:paraId="5010AB33" w14:textId="77777777" w:rsidR="00D63C58" w:rsidRPr="0030070D" w:rsidRDefault="00D63C58" w:rsidP="00D87D67">
            <w:pPr>
              <w:ind w:firstLine="708"/>
              <w:rPr>
                <w:sz w:val="24"/>
              </w:rPr>
            </w:pPr>
            <w:r w:rsidRPr="0030070D">
              <w:rPr>
                <w:sz w:val="24"/>
              </w:rPr>
              <w:t>1,6</w:t>
            </w:r>
          </w:p>
        </w:tc>
      </w:tr>
      <w:tr w:rsidR="00D63C58" w:rsidRPr="0030070D" w14:paraId="277C39E6" w14:textId="77777777" w:rsidTr="00D87D67">
        <w:trPr>
          <w:trHeight w:val="20"/>
        </w:trPr>
        <w:tc>
          <w:tcPr>
            <w:tcW w:w="974" w:type="pct"/>
            <w:tcBorders>
              <w:top w:val="single" w:sz="4" w:space="0" w:color="auto"/>
              <w:left w:val="single" w:sz="4" w:space="0" w:color="auto"/>
              <w:bottom w:val="single" w:sz="4" w:space="0" w:color="auto"/>
              <w:right w:val="single" w:sz="4" w:space="0" w:color="auto"/>
            </w:tcBorders>
            <w:vAlign w:val="center"/>
            <w:hideMark/>
          </w:tcPr>
          <w:p w14:paraId="3BF22F32" w14:textId="77777777" w:rsidR="00D63C58" w:rsidRPr="0030070D" w:rsidRDefault="00D63C58" w:rsidP="00D87D67">
            <w:pPr>
              <w:ind w:firstLine="708"/>
              <w:rPr>
                <w:iCs/>
                <w:sz w:val="24"/>
              </w:rPr>
            </w:pPr>
            <w:r w:rsidRPr="0030070D">
              <w:rPr>
                <w:iCs/>
                <w:sz w:val="24"/>
              </w:rPr>
              <w:t>2007</w:t>
            </w:r>
          </w:p>
        </w:tc>
        <w:tc>
          <w:tcPr>
            <w:tcW w:w="1039" w:type="pct"/>
            <w:tcBorders>
              <w:top w:val="single" w:sz="4" w:space="0" w:color="auto"/>
              <w:left w:val="single" w:sz="4" w:space="0" w:color="auto"/>
              <w:bottom w:val="single" w:sz="4" w:space="0" w:color="auto"/>
              <w:right w:val="single" w:sz="4" w:space="0" w:color="auto"/>
            </w:tcBorders>
            <w:vAlign w:val="center"/>
            <w:hideMark/>
          </w:tcPr>
          <w:p w14:paraId="55096635" w14:textId="77777777" w:rsidR="00D63C58" w:rsidRPr="0030070D" w:rsidRDefault="00D63C58" w:rsidP="00D87D67">
            <w:pPr>
              <w:ind w:firstLine="708"/>
              <w:rPr>
                <w:sz w:val="24"/>
              </w:rPr>
            </w:pPr>
            <w:r w:rsidRPr="0030070D">
              <w:rPr>
                <w:sz w:val="24"/>
              </w:rPr>
              <w:t>18,8</w:t>
            </w:r>
          </w:p>
        </w:tc>
        <w:tc>
          <w:tcPr>
            <w:tcW w:w="1003" w:type="pct"/>
            <w:tcBorders>
              <w:top w:val="single" w:sz="4" w:space="0" w:color="auto"/>
              <w:left w:val="single" w:sz="4" w:space="0" w:color="auto"/>
              <w:bottom w:val="single" w:sz="4" w:space="0" w:color="auto"/>
              <w:right w:val="single" w:sz="4" w:space="0" w:color="auto"/>
            </w:tcBorders>
            <w:vAlign w:val="center"/>
            <w:hideMark/>
          </w:tcPr>
          <w:p w14:paraId="64A2DF4F" w14:textId="77777777" w:rsidR="00D63C58" w:rsidRPr="0030070D" w:rsidRDefault="00D63C58" w:rsidP="00D87D67">
            <w:pPr>
              <w:ind w:firstLine="708"/>
              <w:rPr>
                <w:sz w:val="24"/>
              </w:rPr>
            </w:pPr>
            <w:r w:rsidRPr="0030070D">
              <w:rPr>
                <w:sz w:val="24"/>
              </w:rPr>
              <w:t>13,3</w:t>
            </w:r>
          </w:p>
        </w:tc>
        <w:tc>
          <w:tcPr>
            <w:tcW w:w="993" w:type="pct"/>
            <w:tcBorders>
              <w:top w:val="single" w:sz="4" w:space="0" w:color="auto"/>
              <w:left w:val="single" w:sz="4" w:space="0" w:color="auto"/>
              <w:bottom w:val="single" w:sz="4" w:space="0" w:color="auto"/>
              <w:right w:val="single" w:sz="4" w:space="0" w:color="auto"/>
            </w:tcBorders>
            <w:vAlign w:val="center"/>
            <w:hideMark/>
          </w:tcPr>
          <w:p w14:paraId="575DD4A8" w14:textId="77777777" w:rsidR="00D63C58" w:rsidRPr="0030070D" w:rsidRDefault="00D63C58" w:rsidP="00D87D67">
            <w:pPr>
              <w:ind w:firstLine="708"/>
              <w:rPr>
                <w:sz w:val="24"/>
              </w:rPr>
            </w:pPr>
            <w:r w:rsidRPr="0030070D">
              <w:rPr>
                <w:sz w:val="24"/>
              </w:rPr>
              <w:t>272,1</w:t>
            </w:r>
          </w:p>
        </w:tc>
        <w:tc>
          <w:tcPr>
            <w:tcW w:w="991" w:type="pct"/>
            <w:tcBorders>
              <w:top w:val="single" w:sz="4" w:space="0" w:color="auto"/>
              <w:left w:val="single" w:sz="4" w:space="0" w:color="auto"/>
              <w:bottom w:val="single" w:sz="4" w:space="0" w:color="auto"/>
              <w:right w:val="single" w:sz="4" w:space="0" w:color="auto"/>
            </w:tcBorders>
            <w:vAlign w:val="center"/>
            <w:hideMark/>
          </w:tcPr>
          <w:p w14:paraId="45B40DA5" w14:textId="77777777" w:rsidR="00D63C58" w:rsidRPr="0030070D" w:rsidRDefault="00D63C58" w:rsidP="00D87D67">
            <w:pPr>
              <w:ind w:firstLine="708"/>
              <w:rPr>
                <w:sz w:val="24"/>
              </w:rPr>
            </w:pPr>
            <w:r w:rsidRPr="0030070D">
              <w:rPr>
                <w:sz w:val="24"/>
              </w:rPr>
              <w:t>1,3</w:t>
            </w:r>
          </w:p>
        </w:tc>
      </w:tr>
      <w:tr w:rsidR="00D63C58" w:rsidRPr="0030070D" w14:paraId="20D3E0DB" w14:textId="77777777" w:rsidTr="00D87D67">
        <w:trPr>
          <w:trHeight w:val="20"/>
        </w:trPr>
        <w:tc>
          <w:tcPr>
            <w:tcW w:w="974" w:type="pct"/>
            <w:tcBorders>
              <w:top w:val="single" w:sz="4" w:space="0" w:color="auto"/>
              <w:left w:val="single" w:sz="4" w:space="0" w:color="auto"/>
              <w:bottom w:val="single" w:sz="4" w:space="0" w:color="auto"/>
              <w:right w:val="single" w:sz="4" w:space="0" w:color="auto"/>
            </w:tcBorders>
            <w:vAlign w:val="center"/>
            <w:hideMark/>
          </w:tcPr>
          <w:p w14:paraId="63C606EB" w14:textId="77777777" w:rsidR="00D63C58" w:rsidRPr="0030070D" w:rsidRDefault="00D63C58" w:rsidP="00D87D67">
            <w:pPr>
              <w:ind w:firstLine="708"/>
              <w:rPr>
                <w:iCs/>
                <w:sz w:val="24"/>
              </w:rPr>
            </w:pPr>
            <w:r w:rsidRPr="0030070D">
              <w:rPr>
                <w:iCs/>
                <w:sz w:val="24"/>
              </w:rPr>
              <w:t>2008</w:t>
            </w:r>
          </w:p>
        </w:tc>
        <w:tc>
          <w:tcPr>
            <w:tcW w:w="1039" w:type="pct"/>
            <w:tcBorders>
              <w:top w:val="single" w:sz="4" w:space="0" w:color="auto"/>
              <w:left w:val="single" w:sz="4" w:space="0" w:color="auto"/>
              <w:bottom w:val="single" w:sz="4" w:space="0" w:color="auto"/>
              <w:right w:val="single" w:sz="4" w:space="0" w:color="auto"/>
            </w:tcBorders>
            <w:vAlign w:val="center"/>
            <w:hideMark/>
          </w:tcPr>
          <w:p w14:paraId="3F044175" w14:textId="77777777" w:rsidR="00D63C58" w:rsidRPr="0030070D" w:rsidRDefault="00D63C58" w:rsidP="00D87D67">
            <w:pPr>
              <w:ind w:firstLine="708"/>
              <w:rPr>
                <w:sz w:val="24"/>
              </w:rPr>
            </w:pPr>
            <w:r w:rsidRPr="0030070D">
              <w:rPr>
                <w:sz w:val="24"/>
              </w:rPr>
              <w:t>19,0</w:t>
            </w:r>
          </w:p>
        </w:tc>
        <w:tc>
          <w:tcPr>
            <w:tcW w:w="1003" w:type="pct"/>
            <w:tcBorders>
              <w:top w:val="single" w:sz="4" w:space="0" w:color="auto"/>
              <w:left w:val="single" w:sz="4" w:space="0" w:color="auto"/>
              <w:bottom w:val="single" w:sz="4" w:space="0" w:color="auto"/>
              <w:right w:val="single" w:sz="4" w:space="0" w:color="auto"/>
            </w:tcBorders>
            <w:vAlign w:val="center"/>
            <w:hideMark/>
          </w:tcPr>
          <w:p w14:paraId="21500869" w14:textId="77777777" w:rsidR="00D63C58" w:rsidRPr="0030070D" w:rsidRDefault="00D63C58" w:rsidP="00D87D67">
            <w:pPr>
              <w:ind w:firstLine="708"/>
              <w:rPr>
                <w:sz w:val="24"/>
              </w:rPr>
            </w:pPr>
            <w:r w:rsidRPr="0030070D">
              <w:rPr>
                <w:sz w:val="24"/>
              </w:rPr>
              <w:t>13,4</w:t>
            </w:r>
          </w:p>
        </w:tc>
        <w:tc>
          <w:tcPr>
            <w:tcW w:w="993" w:type="pct"/>
            <w:tcBorders>
              <w:top w:val="single" w:sz="4" w:space="0" w:color="auto"/>
              <w:left w:val="single" w:sz="4" w:space="0" w:color="auto"/>
              <w:bottom w:val="single" w:sz="4" w:space="0" w:color="auto"/>
              <w:right w:val="single" w:sz="4" w:space="0" w:color="auto"/>
            </w:tcBorders>
            <w:vAlign w:val="center"/>
            <w:hideMark/>
          </w:tcPr>
          <w:p w14:paraId="165F74FF" w14:textId="77777777" w:rsidR="00D63C58" w:rsidRPr="0030070D" w:rsidRDefault="00D63C58" w:rsidP="00D87D67">
            <w:pPr>
              <w:ind w:firstLine="708"/>
              <w:rPr>
                <w:sz w:val="24"/>
              </w:rPr>
            </w:pPr>
            <w:r w:rsidRPr="0030070D">
              <w:rPr>
                <w:sz w:val="24"/>
              </w:rPr>
              <w:t>326,7</w:t>
            </w:r>
          </w:p>
        </w:tc>
        <w:tc>
          <w:tcPr>
            <w:tcW w:w="991" w:type="pct"/>
            <w:tcBorders>
              <w:top w:val="single" w:sz="4" w:space="0" w:color="auto"/>
              <w:left w:val="single" w:sz="4" w:space="0" w:color="auto"/>
              <w:bottom w:val="single" w:sz="4" w:space="0" w:color="auto"/>
              <w:right w:val="single" w:sz="4" w:space="0" w:color="auto"/>
            </w:tcBorders>
            <w:vAlign w:val="center"/>
            <w:hideMark/>
          </w:tcPr>
          <w:p w14:paraId="67180DBC" w14:textId="77777777" w:rsidR="00D63C58" w:rsidRPr="0030070D" w:rsidRDefault="00D63C58" w:rsidP="00D87D67">
            <w:pPr>
              <w:ind w:firstLine="708"/>
              <w:rPr>
                <w:sz w:val="24"/>
              </w:rPr>
            </w:pPr>
            <w:r w:rsidRPr="0030070D">
              <w:rPr>
                <w:sz w:val="24"/>
              </w:rPr>
              <w:t>1,3</w:t>
            </w:r>
          </w:p>
        </w:tc>
      </w:tr>
      <w:tr w:rsidR="00D63C58" w:rsidRPr="0030070D" w14:paraId="7AC2385E" w14:textId="77777777" w:rsidTr="00D87D67">
        <w:trPr>
          <w:trHeight w:val="20"/>
        </w:trPr>
        <w:tc>
          <w:tcPr>
            <w:tcW w:w="974" w:type="pct"/>
            <w:tcBorders>
              <w:top w:val="single" w:sz="4" w:space="0" w:color="auto"/>
              <w:left w:val="single" w:sz="4" w:space="0" w:color="auto"/>
              <w:bottom w:val="single" w:sz="4" w:space="0" w:color="auto"/>
              <w:right w:val="single" w:sz="4" w:space="0" w:color="auto"/>
            </w:tcBorders>
            <w:vAlign w:val="center"/>
            <w:hideMark/>
          </w:tcPr>
          <w:p w14:paraId="7B65F930" w14:textId="77777777" w:rsidR="00D63C58" w:rsidRPr="0030070D" w:rsidRDefault="00D63C58" w:rsidP="00D87D67">
            <w:pPr>
              <w:ind w:firstLine="708"/>
              <w:rPr>
                <w:iCs/>
                <w:sz w:val="24"/>
              </w:rPr>
            </w:pPr>
            <w:r w:rsidRPr="0030070D">
              <w:rPr>
                <w:iCs/>
                <w:sz w:val="24"/>
              </w:rPr>
              <w:t>2009</w:t>
            </w:r>
          </w:p>
        </w:tc>
        <w:tc>
          <w:tcPr>
            <w:tcW w:w="1039" w:type="pct"/>
            <w:tcBorders>
              <w:top w:val="single" w:sz="4" w:space="0" w:color="auto"/>
              <w:left w:val="single" w:sz="4" w:space="0" w:color="auto"/>
              <w:bottom w:val="single" w:sz="4" w:space="0" w:color="auto"/>
              <w:right w:val="single" w:sz="4" w:space="0" w:color="auto"/>
            </w:tcBorders>
            <w:vAlign w:val="center"/>
            <w:hideMark/>
          </w:tcPr>
          <w:p w14:paraId="12159928" w14:textId="77777777" w:rsidR="00D63C58" w:rsidRPr="0030070D" w:rsidRDefault="00D63C58" w:rsidP="00D87D67">
            <w:pPr>
              <w:ind w:firstLine="708"/>
              <w:rPr>
                <w:sz w:val="24"/>
              </w:rPr>
            </w:pPr>
            <w:r w:rsidRPr="0030070D">
              <w:rPr>
                <w:sz w:val="24"/>
              </w:rPr>
              <w:t>18,4</w:t>
            </w:r>
          </w:p>
        </w:tc>
        <w:tc>
          <w:tcPr>
            <w:tcW w:w="1003" w:type="pct"/>
            <w:tcBorders>
              <w:top w:val="single" w:sz="4" w:space="0" w:color="auto"/>
              <w:left w:val="single" w:sz="4" w:space="0" w:color="auto"/>
              <w:bottom w:val="single" w:sz="4" w:space="0" w:color="auto"/>
              <w:right w:val="single" w:sz="4" w:space="0" w:color="auto"/>
            </w:tcBorders>
            <w:vAlign w:val="center"/>
            <w:hideMark/>
          </w:tcPr>
          <w:p w14:paraId="61A14A9A" w14:textId="77777777" w:rsidR="00D63C58" w:rsidRPr="0030070D" w:rsidRDefault="00D63C58" w:rsidP="00D87D67">
            <w:pPr>
              <w:ind w:firstLine="708"/>
              <w:rPr>
                <w:sz w:val="24"/>
              </w:rPr>
            </w:pPr>
            <w:r w:rsidRPr="0030070D">
              <w:rPr>
                <w:sz w:val="24"/>
              </w:rPr>
              <w:t>13,0</w:t>
            </w:r>
          </w:p>
        </w:tc>
        <w:tc>
          <w:tcPr>
            <w:tcW w:w="993" w:type="pct"/>
            <w:tcBorders>
              <w:top w:val="single" w:sz="4" w:space="0" w:color="auto"/>
              <w:left w:val="single" w:sz="4" w:space="0" w:color="auto"/>
              <w:bottom w:val="single" w:sz="4" w:space="0" w:color="auto"/>
              <w:right w:val="single" w:sz="4" w:space="0" w:color="auto"/>
            </w:tcBorders>
            <w:vAlign w:val="center"/>
            <w:hideMark/>
          </w:tcPr>
          <w:p w14:paraId="03B7E332" w14:textId="77777777" w:rsidR="00D63C58" w:rsidRPr="0030070D" w:rsidRDefault="00D63C58" w:rsidP="00D87D67">
            <w:pPr>
              <w:ind w:firstLine="708"/>
              <w:rPr>
                <w:sz w:val="24"/>
              </w:rPr>
            </w:pPr>
            <w:r w:rsidRPr="0030070D">
              <w:rPr>
                <w:sz w:val="24"/>
              </w:rPr>
              <w:t>354,8</w:t>
            </w:r>
          </w:p>
        </w:tc>
        <w:tc>
          <w:tcPr>
            <w:tcW w:w="991" w:type="pct"/>
            <w:tcBorders>
              <w:top w:val="single" w:sz="4" w:space="0" w:color="auto"/>
              <w:left w:val="single" w:sz="4" w:space="0" w:color="auto"/>
              <w:bottom w:val="single" w:sz="4" w:space="0" w:color="auto"/>
              <w:right w:val="single" w:sz="4" w:space="0" w:color="auto"/>
            </w:tcBorders>
            <w:vAlign w:val="center"/>
            <w:hideMark/>
          </w:tcPr>
          <w:p w14:paraId="4093A232" w14:textId="77777777" w:rsidR="00D63C58" w:rsidRPr="0030070D" w:rsidRDefault="00D63C58" w:rsidP="00D87D67">
            <w:pPr>
              <w:ind w:firstLine="708"/>
              <w:rPr>
                <w:sz w:val="24"/>
              </w:rPr>
            </w:pPr>
            <w:r w:rsidRPr="0030070D">
              <w:rPr>
                <w:sz w:val="24"/>
              </w:rPr>
              <w:t>1,2</w:t>
            </w:r>
          </w:p>
        </w:tc>
      </w:tr>
      <w:tr w:rsidR="00D63C58" w:rsidRPr="0030070D" w14:paraId="1C745ED8" w14:textId="77777777" w:rsidTr="00D87D67">
        <w:trPr>
          <w:trHeight w:val="20"/>
        </w:trPr>
        <w:tc>
          <w:tcPr>
            <w:tcW w:w="974" w:type="pct"/>
            <w:tcBorders>
              <w:top w:val="single" w:sz="4" w:space="0" w:color="auto"/>
              <w:left w:val="single" w:sz="4" w:space="0" w:color="auto"/>
              <w:bottom w:val="single" w:sz="4" w:space="0" w:color="auto"/>
              <w:right w:val="single" w:sz="4" w:space="0" w:color="auto"/>
            </w:tcBorders>
            <w:vAlign w:val="center"/>
            <w:hideMark/>
          </w:tcPr>
          <w:p w14:paraId="07F9770C" w14:textId="77777777" w:rsidR="00D63C58" w:rsidRPr="0030070D" w:rsidRDefault="00D63C58" w:rsidP="00D87D67">
            <w:pPr>
              <w:ind w:firstLine="708"/>
              <w:rPr>
                <w:iCs/>
                <w:sz w:val="24"/>
              </w:rPr>
            </w:pPr>
            <w:r w:rsidRPr="0030070D">
              <w:rPr>
                <w:iCs/>
                <w:sz w:val="24"/>
              </w:rPr>
              <w:t>2010</w:t>
            </w:r>
          </w:p>
        </w:tc>
        <w:tc>
          <w:tcPr>
            <w:tcW w:w="1039" w:type="pct"/>
            <w:tcBorders>
              <w:top w:val="single" w:sz="4" w:space="0" w:color="auto"/>
              <w:left w:val="single" w:sz="4" w:space="0" w:color="auto"/>
              <w:bottom w:val="single" w:sz="4" w:space="0" w:color="auto"/>
              <w:right w:val="single" w:sz="4" w:space="0" w:color="auto"/>
            </w:tcBorders>
            <w:vAlign w:val="center"/>
            <w:hideMark/>
          </w:tcPr>
          <w:p w14:paraId="0858B572" w14:textId="77777777" w:rsidR="00D63C58" w:rsidRPr="0030070D" w:rsidRDefault="00D63C58" w:rsidP="00D87D67">
            <w:pPr>
              <w:ind w:firstLine="708"/>
              <w:rPr>
                <w:sz w:val="24"/>
              </w:rPr>
            </w:pPr>
            <w:r w:rsidRPr="0030070D">
              <w:rPr>
                <w:sz w:val="24"/>
              </w:rPr>
              <w:t>17,7</w:t>
            </w:r>
          </w:p>
        </w:tc>
        <w:tc>
          <w:tcPr>
            <w:tcW w:w="1003" w:type="pct"/>
            <w:tcBorders>
              <w:top w:val="single" w:sz="4" w:space="0" w:color="auto"/>
              <w:left w:val="single" w:sz="4" w:space="0" w:color="auto"/>
              <w:bottom w:val="single" w:sz="4" w:space="0" w:color="auto"/>
              <w:right w:val="single" w:sz="4" w:space="0" w:color="auto"/>
            </w:tcBorders>
            <w:vAlign w:val="center"/>
            <w:hideMark/>
          </w:tcPr>
          <w:p w14:paraId="4E357EBA" w14:textId="77777777" w:rsidR="00D63C58" w:rsidRPr="0030070D" w:rsidRDefault="00D63C58" w:rsidP="00D87D67">
            <w:pPr>
              <w:ind w:firstLine="708"/>
              <w:rPr>
                <w:sz w:val="24"/>
              </w:rPr>
            </w:pPr>
            <w:r w:rsidRPr="0030070D">
              <w:rPr>
                <w:sz w:val="24"/>
              </w:rPr>
              <w:t>12,5</w:t>
            </w:r>
          </w:p>
        </w:tc>
        <w:tc>
          <w:tcPr>
            <w:tcW w:w="993" w:type="pct"/>
            <w:tcBorders>
              <w:top w:val="single" w:sz="4" w:space="0" w:color="auto"/>
              <w:left w:val="single" w:sz="4" w:space="0" w:color="auto"/>
              <w:bottom w:val="single" w:sz="4" w:space="0" w:color="auto"/>
              <w:right w:val="single" w:sz="4" w:space="0" w:color="auto"/>
            </w:tcBorders>
            <w:vAlign w:val="center"/>
            <w:hideMark/>
          </w:tcPr>
          <w:p w14:paraId="754B74C4" w14:textId="77777777" w:rsidR="00D63C58" w:rsidRPr="0030070D" w:rsidRDefault="00D63C58" w:rsidP="00D87D67">
            <w:pPr>
              <w:ind w:firstLine="708"/>
              <w:rPr>
                <w:sz w:val="24"/>
              </w:rPr>
            </w:pPr>
            <w:r w:rsidRPr="0030070D">
              <w:rPr>
                <w:sz w:val="24"/>
              </w:rPr>
              <w:t>375,0</w:t>
            </w:r>
          </w:p>
        </w:tc>
        <w:tc>
          <w:tcPr>
            <w:tcW w:w="991" w:type="pct"/>
            <w:tcBorders>
              <w:top w:val="single" w:sz="4" w:space="0" w:color="auto"/>
              <w:left w:val="single" w:sz="4" w:space="0" w:color="auto"/>
              <w:bottom w:val="single" w:sz="4" w:space="0" w:color="auto"/>
              <w:right w:val="single" w:sz="4" w:space="0" w:color="auto"/>
            </w:tcBorders>
            <w:vAlign w:val="center"/>
            <w:hideMark/>
          </w:tcPr>
          <w:p w14:paraId="6ACB832E" w14:textId="77777777" w:rsidR="00D63C58" w:rsidRPr="0030070D" w:rsidRDefault="00D63C58" w:rsidP="00D87D67">
            <w:pPr>
              <w:ind w:firstLine="708"/>
              <w:rPr>
                <w:sz w:val="24"/>
              </w:rPr>
            </w:pPr>
            <w:r w:rsidRPr="0030070D">
              <w:rPr>
                <w:sz w:val="24"/>
              </w:rPr>
              <w:t>1,2</w:t>
            </w:r>
          </w:p>
        </w:tc>
      </w:tr>
      <w:tr w:rsidR="00D63C58" w:rsidRPr="0030070D" w14:paraId="2D664913" w14:textId="77777777" w:rsidTr="00D87D67">
        <w:trPr>
          <w:trHeight w:val="20"/>
        </w:trPr>
        <w:tc>
          <w:tcPr>
            <w:tcW w:w="974" w:type="pct"/>
            <w:tcBorders>
              <w:top w:val="single" w:sz="4" w:space="0" w:color="auto"/>
              <w:left w:val="single" w:sz="4" w:space="0" w:color="auto"/>
              <w:bottom w:val="single" w:sz="4" w:space="0" w:color="auto"/>
              <w:right w:val="single" w:sz="4" w:space="0" w:color="auto"/>
            </w:tcBorders>
            <w:vAlign w:val="center"/>
            <w:hideMark/>
          </w:tcPr>
          <w:p w14:paraId="376743EF" w14:textId="77777777" w:rsidR="00D63C58" w:rsidRPr="0030070D" w:rsidRDefault="00D63C58" w:rsidP="00D87D67">
            <w:pPr>
              <w:ind w:firstLine="708"/>
              <w:rPr>
                <w:iCs/>
                <w:sz w:val="24"/>
              </w:rPr>
            </w:pPr>
            <w:r w:rsidRPr="0030070D">
              <w:rPr>
                <w:iCs/>
                <w:sz w:val="24"/>
              </w:rPr>
              <w:t>2011</w:t>
            </w:r>
          </w:p>
        </w:tc>
        <w:tc>
          <w:tcPr>
            <w:tcW w:w="1039" w:type="pct"/>
            <w:tcBorders>
              <w:top w:val="single" w:sz="4" w:space="0" w:color="auto"/>
              <w:left w:val="single" w:sz="4" w:space="0" w:color="auto"/>
              <w:bottom w:val="single" w:sz="4" w:space="0" w:color="auto"/>
              <w:right w:val="single" w:sz="4" w:space="0" w:color="auto"/>
            </w:tcBorders>
            <w:vAlign w:val="center"/>
            <w:hideMark/>
          </w:tcPr>
          <w:p w14:paraId="0FA5FBE6" w14:textId="77777777" w:rsidR="00D63C58" w:rsidRPr="0030070D" w:rsidRDefault="00D63C58" w:rsidP="00D87D67">
            <w:pPr>
              <w:ind w:firstLine="708"/>
              <w:rPr>
                <w:sz w:val="24"/>
              </w:rPr>
            </w:pPr>
            <w:r w:rsidRPr="0030070D">
              <w:rPr>
                <w:sz w:val="24"/>
              </w:rPr>
              <w:t>17,9</w:t>
            </w:r>
          </w:p>
        </w:tc>
        <w:tc>
          <w:tcPr>
            <w:tcW w:w="1003" w:type="pct"/>
            <w:tcBorders>
              <w:top w:val="single" w:sz="4" w:space="0" w:color="auto"/>
              <w:left w:val="single" w:sz="4" w:space="0" w:color="auto"/>
              <w:bottom w:val="single" w:sz="4" w:space="0" w:color="auto"/>
              <w:right w:val="single" w:sz="4" w:space="0" w:color="auto"/>
            </w:tcBorders>
            <w:vAlign w:val="center"/>
            <w:hideMark/>
          </w:tcPr>
          <w:p w14:paraId="6DBD5263" w14:textId="77777777" w:rsidR="00D63C58" w:rsidRPr="0030070D" w:rsidRDefault="00D63C58" w:rsidP="00D87D67">
            <w:pPr>
              <w:ind w:firstLine="708"/>
              <w:rPr>
                <w:sz w:val="24"/>
              </w:rPr>
            </w:pPr>
            <w:r w:rsidRPr="0030070D">
              <w:rPr>
                <w:sz w:val="24"/>
              </w:rPr>
              <w:t>12,7</w:t>
            </w:r>
          </w:p>
        </w:tc>
        <w:tc>
          <w:tcPr>
            <w:tcW w:w="993" w:type="pct"/>
            <w:tcBorders>
              <w:top w:val="single" w:sz="4" w:space="0" w:color="auto"/>
              <w:left w:val="single" w:sz="4" w:space="0" w:color="auto"/>
              <w:bottom w:val="single" w:sz="4" w:space="0" w:color="auto"/>
              <w:right w:val="single" w:sz="4" w:space="0" w:color="auto"/>
            </w:tcBorders>
            <w:vAlign w:val="center"/>
            <w:hideMark/>
          </w:tcPr>
          <w:p w14:paraId="130E83C6" w14:textId="77777777" w:rsidR="00D63C58" w:rsidRPr="0030070D" w:rsidRDefault="00D63C58" w:rsidP="00D87D67">
            <w:pPr>
              <w:ind w:firstLine="708"/>
              <w:rPr>
                <w:sz w:val="24"/>
              </w:rPr>
            </w:pPr>
            <w:r w:rsidRPr="0030070D">
              <w:rPr>
                <w:sz w:val="24"/>
              </w:rPr>
              <w:t>424,1</w:t>
            </w:r>
          </w:p>
        </w:tc>
        <w:tc>
          <w:tcPr>
            <w:tcW w:w="991" w:type="pct"/>
            <w:tcBorders>
              <w:top w:val="single" w:sz="4" w:space="0" w:color="auto"/>
              <w:left w:val="single" w:sz="4" w:space="0" w:color="auto"/>
              <w:bottom w:val="single" w:sz="4" w:space="0" w:color="auto"/>
              <w:right w:val="single" w:sz="4" w:space="0" w:color="auto"/>
            </w:tcBorders>
            <w:vAlign w:val="center"/>
            <w:hideMark/>
          </w:tcPr>
          <w:p w14:paraId="2EE1F44F" w14:textId="77777777" w:rsidR="00D63C58" w:rsidRPr="0030070D" w:rsidRDefault="00D63C58" w:rsidP="00D87D67">
            <w:pPr>
              <w:ind w:firstLine="708"/>
              <w:rPr>
                <w:sz w:val="24"/>
              </w:rPr>
            </w:pPr>
            <w:r w:rsidRPr="0030070D">
              <w:rPr>
                <w:sz w:val="24"/>
              </w:rPr>
              <w:t>1,2</w:t>
            </w:r>
          </w:p>
        </w:tc>
      </w:tr>
      <w:tr w:rsidR="00D63C58" w:rsidRPr="0030070D" w14:paraId="13CC9218" w14:textId="77777777" w:rsidTr="00D87D67">
        <w:trPr>
          <w:trHeight w:val="20"/>
        </w:trPr>
        <w:tc>
          <w:tcPr>
            <w:tcW w:w="974" w:type="pct"/>
            <w:tcBorders>
              <w:top w:val="single" w:sz="4" w:space="0" w:color="auto"/>
              <w:left w:val="single" w:sz="4" w:space="0" w:color="auto"/>
              <w:bottom w:val="single" w:sz="4" w:space="0" w:color="auto"/>
              <w:right w:val="single" w:sz="4" w:space="0" w:color="auto"/>
            </w:tcBorders>
            <w:vAlign w:val="center"/>
            <w:hideMark/>
          </w:tcPr>
          <w:p w14:paraId="480E3797" w14:textId="77777777" w:rsidR="00D63C58" w:rsidRPr="0030070D" w:rsidRDefault="00D63C58" w:rsidP="00D87D67">
            <w:pPr>
              <w:ind w:firstLine="708"/>
              <w:rPr>
                <w:iCs/>
                <w:sz w:val="24"/>
                <w:lang w:val="en-US"/>
              </w:rPr>
            </w:pPr>
            <w:r w:rsidRPr="0030070D">
              <w:rPr>
                <w:iCs/>
                <w:sz w:val="24"/>
              </w:rPr>
              <w:t>2012</w:t>
            </w:r>
          </w:p>
        </w:tc>
        <w:tc>
          <w:tcPr>
            <w:tcW w:w="1039" w:type="pct"/>
            <w:tcBorders>
              <w:top w:val="single" w:sz="4" w:space="0" w:color="auto"/>
              <w:left w:val="single" w:sz="4" w:space="0" w:color="auto"/>
              <w:bottom w:val="single" w:sz="4" w:space="0" w:color="auto"/>
              <w:right w:val="single" w:sz="4" w:space="0" w:color="auto"/>
            </w:tcBorders>
            <w:vAlign w:val="center"/>
            <w:hideMark/>
          </w:tcPr>
          <w:p w14:paraId="647785F4" w14:textId="77777777" w:rsidR="00D63C58" w:rsidRPr="0030070D" w:rsidRDefault="00D63C58" w:rsidP="00D87D67">
            <w:pPr>
              <w:ind w:firstLine="708"/>
              <w:rPr>
                <w:sz w:val="24"/>
                <w:lang w:val="en-US"/>
              </w:rPr>
            </w:pPr>
            <w:r w:rsidRPr="0030070D">
              <w:rPr>
                <w:sz w:val="24"/>
              </w:rPr>
              <w:t>15,</w:t>
            </w:r>
            <w:r w:rsidRPr="0030070D">
              <w:rPr>
                <w:sz w:val="24"/>
                <w:lang w:val="en-US"/>
              </w:rPr>
              <w:t>4</w:t>
            </w:r>
          </w:p>
        </w:tc>
        <w:tc>
          <w:tcPr>
            <w:tcW w:w="1003" w:type="pct"/>
            <w:tcBorders>
              <w:top w:val="single" w:sz="4" w:space="0" w:color="auto"/>
              <w:left w:val="single" w:sz="4" w:space="0" w:color="auto"/>
              <w:bottom w:val="single" w:sz="4" w:space="0" w:color="auto"/>
              <w:right w:val="single" w:sz="4" w:space="0" w:color="auto"/>
            </w:tcBorders>
            <w:vAlign w:val="center"/>
            <w:hideMark/>
          </w:tcPr>
          <w:p w14:paraId="585AC345" w14:textId="77777777" w:rsidR="00D63C58" w:rsidRPr="0030070D" w:rsidRDefault="00D63C58" w:rsidP="00D87D67">
            <w:pPr>
              <w:ind w:firstLine="708"/>
              <w:rPr>
                <w:sz w:val="24"/>
                <w:lang w:val="en-US"/>
              </w:rPr>
            </w:pPr>
            <w:r w:rsidRPr="0030070D">
              <w:rPr>
                <w:sz w:val="24"/>
                <w:lang w:val="en-US"/>
              </w:rPr>
              <w:t>10,7</w:t>
            </w:r>
          </w:p>
        </w:tc>
        <w:tc>
          <w:tcPr>
            <w:tcW w:w="993" w:type="pct"/>
            <w:tcBorders>
              <w:top w:val="single" w:sz="4" w:space="0" w:color="auto"/>
              <w:left w:val="single" w:sz="4" w:space="0" w:color="auto"/>
              <w:bottom w:val="single" w:sz="4" w:space="0" w:color="auto"/>
              <w:right w:val="single" w:sz="4" w:space="0" w:color="auto"/>
            </w:tcBorders>
            <w:vAlign w:val="center"/>
            <w:hideMark/>
          </w:tcPr>
          <w:p w14:paraId="2D0221E8" w14:textId="77777777" w:rsidR="00D63C58" w:rsidRPr="0030070D" w:rsidRDefault="00D63C58" w:rsidP="00D87D67">
            <w:pPr>
              <w:ind w:firstLine="708"/>
              <w:rPr>
                <w:sz w:val="24"/>
              </w:rPr>
            </w:pPr>
            <w:r w:rsidRPr="0030070D">
              <w:rPr>
                <w:sz w:val="24"/>
              </w:rPr>
              <w:t>370,5</w:t>
            </w:r>
          </w:p>
        </w:tc>
        <w:tc>
          <w:tcPr>
            <w:tcW w:w="991" w:type="pct"/>
            <w:tcBorders>
              <w:top w:val="single" w:sz="4" w:space="0" w:color="auto"/>
              <w:left w:val="single" w:sz="4" w:space="0" w:color="auto"/>
              <w:bottom w:val="single" w:sz="4" w:space="0" w:color="auto"/>
              <w:right w:val="single" w:sz="4" w:space="0" w:color="auto"/>
            </w:tcBorders>
            <w:vAlign w:val="center"/>
            <w:hideMark/>
          </w:tcPr>
          <w:p w14:paraId="45DB9414" w14:textId="77777777" w:rsidR="00D63C58" w:rsidRPr="0030070D" w:rsidRDefault="00D63C58" w:rsidP="00D87D67">
            <w:pPr>
              <w:ind w:firstLine="708"/>
              <w:rPr>
                <w:sz w:val="24"/>
              </w:rPr>
            </w:pPr>
            <w:r w:rsidRPr="0030070D">
              <w:rPr>
                <w:sz w:val="24"/>
              </w:rPr>
              <w:t>0,9</w:t>
            </w:r>
          </w:p>
        </w:tc>
      </w:tr>
      <w:tr w:rsidR="00D63C58" w:rsidRPr="0030070D" w14:paraId="5090F92D" w14:textId="77777777" w:rsidTr="00D87D67">
        <w:trPr>
          <w:trHeight w:val="20"/>
        </w:trPr>
        <w:tc>
          <w:tcPr>
            <w:tcW w:w="974" w:type="pct"/>
            <w:tcBorders>
              <w:top w:val="single" w:sz="4" w:space="0" w:color="auto"/>
              <w:left w:val="single" w:sz="4" w:space="0" w:color="auto"/>
              <w:bottom w:val="single" w:sz="4" w:space="0" w:color="auto"/>
              <w:right w:val="single" w:sz="4" w:space="0" w:color="auto"/>
            </w:tcBorders>
            <w:vAlign w:val="center"/>
            <w:hideMark/>
          </w:tcPr>
          <w:p w14:paraId="2A0D597E" w14:textId="77777777" w:rsidR="00D63C58" w:rsidRPr="0030070D" w:rsidRDefault="00D63C58" w:rsidP="00D87D67">
            <w:pPr>
              <w:ind w:firstLine="708"/>
              <w:rPr>
                <w:iCs/>
                <w:sz w:val="24"/>
                <w:vertAlign w:val="superscript"/>
              </w:rPr>
            </w:pPr>
            <w:r w:rsidRPr="0030070D">
              <w:rPr>
                <w:iCs/>
                <w:sz w:val="24"/>
              </w:rPr>
              <w:t>201</w:t>
            </w:r>
            <w:r w:rsidRPr="0030070D">
              <w:rPr>
                <w:iCs/>
                <w:sz w:val="24"/>
                <w:lang w:val="en-US"/>
              </w:rPr>
              <w:t>3</w:t>
            </w:r>
          </w:p>
        </w:tc>
        <w:tc>
          <w:tcPr>
            <w:tcW w:w="1039" w:type="pct"/>
            <w:tcBorders>
              <w:top w:val="single" w:sz="4" w:space="0" w:color="auto"/>
              <w:left w:val="single" w:sz="4" w:space="0" w:color="auto"/>
              <w:bottom w:val="single" w:sz="4" w:space="0" w:color="auto"/>
              <w:right w:val="single" w:sz="4" w:space="0" w:color="auto"/>
            </w:tcBorders>
            <w:vAlign w:val="center"/>
            <w:hideMark/>
          </w:tcPr>
          <w:p w14:paraId="5D2F0825" w14:textId="77777777" w:rsidR="00D63C58" w:rsidRPr="0030070D" w:rsidRDefault="00D63C58" w:rsidP="00D87D67">
            <w:pPr>
              <w:ind w:firstLine="708"/>
              <w:rPr>
                <w:sz w:val="24"/>
              </w:rPr>
            </w:pPr>
            <w:r w:rsidRPr="0030070D">
              <w:rPr>
                <w:sz w:val="24"/>
              </w:rPr>
              <w:t>15,5</w:t>
            </w:r>
          </w:p>
        </w:tc>
        <w:tc>
          <w:tcPr>
            <w:tcW w:w="1003" w:type="pct"/>
            <w:tcBorders>
              <w:top w:val="single" w:sz="4" w:space="0" w:color="auto"/>
              <w:left w:val="single" w:sz="4" w:space="0" w:color="auto"/>
              <w:bottom w:val="single" w:sz="4" w:space="0" w:color="auto"/>
              <w:right w:val="single" w:sz="4" w:space="0" w:color="auto"/>
            </w:tcBorders>
            <w:vAlign w:val="center"/>
            <w:hideMark/>
          </w:tcPr>
          <w:p w14:paraId="70585751" w14:textId="77777777" w:rsidR="00D63C58" w:rsidRPr="0030070D" w:rsidRDefault="00D63C58" w:rsidP="00D87D67">
            <w:pPr>
              <w:ind w:firstLine="708"/>
              <w:rPr>
                <w:sz w:val="24"/>
              </w:rPr>
            </w:pPr>
            <w:r w:rsidRPr="0030070D">
              <w:rPr>
                <w:sz w:val="24"/>
              </w:rPr>
              <w:t>10,8</w:t>
            </w:r>
          </w:p>
        </w:tc>
        <w:tc>
          <w:tcPr>
            <w:tcW w:w="993" w:type="pct"/>
            <w:tcBorders>
              <w:top w:val="single" w:sz="4" w:space="0" w:color="auto"/>
              <w:left w:val="single" w:sz="4" w:space="0" w:color="auto"/>
              <w:bottom w:val="single" w:sz="4" w:space="0" w:color="auto"/>
              <w:right w:val="single" w:sz="4" w:space="0" w:color="auto"/>
            </w:tcBorders>
            <w:vAlign w:val="center"/>
            <w:hideMark/>
          </w:tcPr>
          <w:p w14:paraId="081AC381" w14:textId="77777777" w:rsidR="00D63C58" w:rsidRPr="0030070D" w:rsidRDefault="00D63C58" w:rsidP="00D87D67">
            <w:pPr>
              <w:ind w:firstLine="708"/>
              <w:rPr>
                <w:sz w:val="24"/>
              </w:rPr>
            </w:pPr>
            <w:r w:rsidRPr="0030070D">
              <w:rPr>
                <w:sz w:val="24"/>
              </w:rPr>
              <w:t>417,9</w:t>
            </w:r>
          </w:p>
        </w:tc>
        <w:tc>
          <w:tcPr>
            <w:tcW w:w="991" w:type="pct"/>
            <w:tcBorders>
              <w:top w:val="single" w:sz="4" w:space="0" w:color="auto"/>
              <w:left w:val="single" w:sz="4" w:space="0" w:color="auto"/>
              <w:bottom w:val="single" w:sz="4" w:space="0" w:color="auto"/>
              <w:right w:val="single" w:sz="4" w:space="0" w:color="auto"/>
            </w:tcBorders>
            <w:vAlign w:val="center"/>
            <w:hideMark/>
          </w:tcPr>
          <w:p w14:paraId="05CACFC2" w14:textId="77777777" w:rsidR="00D63C58" w:rsidRPr="0030070D" w:rsidRDefault="00D63C58" w:rsidP="00D87D67">
            <w:pPr>
              <w:ind w:firstLine="708"/>
              <w:rPr>
                <w:sz w:val="24"/>
              </w:rPr>
            </w:pPr>
            <w:r w:rsidRPr="0030070D">
              <w:rPr>
                <w:sz w:val="24"/>
              </w:rPr>
              <w:t>0,9</w:t>
            </w:r>
          </w:p>
        </w:tc>
      </w:tr>
      <w:tr w:rsidR="00D63C58" w:rsidRPr="0030070D" w14:paraId="7A8A426D" w14:textId="77777777" w:rsidTr="00D87D67">
        <w:trPr>
          <w:trHeight w:val="20"/>
        </w:trPr>
        <w:tc>
          <w:tcPr>
            <w:tcW w:w="974" w:type="pct"/>
            <w:tcBorders>
              <w:top w:val="single" w:sz="4" w:space="0" w:color="auto"/>
              <w:left w:val="single" w:sz="4" w:space="0" w:color="auto"/>
              <w:bottom w:val="single" w:sz="4" w:space="0" w:color="auto"/>
              <w:right w:val="single" w:sz="4" w:space="0" w:color="auto"/>
            </w:tcBorders>
            <w:vAlign w:val="center"/>
            <w:hideMark/>
          </w:tcPr>
          <w:p w14:paraId="64B419EC" w14:textId="77777777" w:rsidR="00D63C58" w:rsidRPr="0030070D" w:rsidRDefault="00D63C58" w:rsidP="00D87D67">
            <w:pPr>
              <w:ind w:firstLine="708"/>
              <w:rPr>
                <w:iCs/>
                <w:sz w:val="24"/>
              </w:rPr>
            </w:pPr>
            <w:r w:rsidRPr="0030070D">
              <w:rPr>
                <w:iCs/>
                <w:sz w:val="24"/>
              </w:rPr>
              <w:t>2014</w:t>
            </w:r>
          </w:p>
        </w:tc>
        <w:tc>
          <w:tcPr>
            <w:tcW w:w="1039" w:type="pct"/>
            <w:tcBorders>
              <w:top w:val="single" w:sz="4" w:space="0" w:color="auto"/>
              <w:left w:val="single" w:sz="4" w:space="0" w:color="auto"/>
              <w:bottom w:val="single" w:sz="4" w:space="0" w:color="auto"/>
              <w:right w:val="single" w:sz="4" w:space="0" w:color="auto"/>
            </w:tcBorders>
            <w:vAlign w:val="center"/>
            <w:hideMark/>
          </w:tcPr>
          <w:p w14:paraId="6C53661F" w14:textId="77777777" w:rsidR="00D63C58" w:rsidRPr="0030070D" w:rsidRDefault="00D63C58" w:rsidP="00D87D67">
            <w:pPr>
              <w:ind w:firstLine="708"/>
              <w:rPr>
                <w:sz w:val="24"/>
                <w:lang w:val="en-US"/>
              </w:rPr>
            </w:pPr>
            <w:r w:rsidRPr="0030070D">
              <w:rPr>
                <w:sz w:val="24"/>
              </w:rPr>
              <w:t>16,1</w:t>
            </w:r>
          </w:p>
        </w:tc>
        <w:tc>
          <w:tcPr>
            <w:tcW w:w="1003" w:type="pct"/>
            <w:tcBorders>
              <w:top w:val="single" w:sz="4" w:space="0" w:color="auto"/>
              <w:left w:val="single" w:sz="4" w:space="0" w:color="auto"/>
              <w:bottom w:val="single" w:sz="4" w:space="0" w:color="auto"/>
              <w:right w:val="single" w:sz="4" w:space="0" w:color="auto"/>
            </w:tcBorders>
            <w:vAlign w:val="center"/>
            <w:hideMark/>
          </w:tcPr>
          <w:p w14:paraId="5681A8F9" w14:textId="77777777" w:rsidR="00D63C58" w:rsidRPr="0030070D" w:rsidRDefault="00D63C58" w:rsidP="00D87D67">
            <w:pPr>
              <w:ind w:firstLine="708"/>
              <w:rPr>
                <w:sz w:val="24"/>
              </w:rPr>
            </w:pPr>
            <w:r w:rsidRPr="0030070D">
              <w:rPr>
                <w:sz w:val="24"/>
              </w:rPr>
              <w:t>11,2</w:t>
            </w:r>
          </w:p>
        </w:tc>
        <w:tc>
          <w:tcPr>
            <w:tcW w:w="993" w:type="pct"/>
            <w:tcBorders>
              <w:top w:val="single" w:sz="4" w:space="0" w:color="auto"/>
              <w:left w:val="single" w:sz="4" w:space="0" w:color="auto"/>
              <w:bottom w:val="single" w:sz="4" w:space="0" w:color="auto"/>
              <w:right w:val="single" w:sz="4" w:space="0" w:color="auto"/>
            </w:tcBorders>
            <w:vAlign w:val="center"/>
            <w:hideMark/>
          </w:tcPr>
          <w:p w14:paraId="473C4015" w14:textId="77777777" w:rsidR="00D63C58" w:rsidRPr="0030070D" w:rsidRDefault="00D63C58" w:rsidP="00D87D67">
            <w:pPr>
              <w:ind w:firstLine="708"/>
              <w:rPr>
                <w:sz w:val="24"/>
                <w:lang w:val="en-US"/>
              </w:rPr>
            </w:pPr>
            <w:r w:rsidRPr="0030070D">
              <w:rPr>
                <w:sz w:val="24"/>
              </w:rPr>
              <w:t>478,</w:t>
            </w:r>
            <w:r w:rsidRPr="0030070D">
              <w:rPr>
                <w:sz w:val="24"/>
                <w:lang w:val="en-US"/>
              </w:rPr>
              <w:t>6</w:t>
            </w:r>
          </w:p>
        </w:tc>
        <w:tc>
          <w:tcPr>
            <w:tcW w:w="991" w:type="pct"/>
            <w:tcBorders>
              <w:top w:val="single" w:sz="4" w:space="0" w:color="auto"/>
              <w:left w:val="single" w:sz="4" w:space="0" w:color="auto"/>
              <w:bottom w:val="single" w:sz="4" w:space="0" w:color="auto"/>
              <w:right w:val="single" w:sz="4" w:space="0" w:color="auto"/>
            </w:tcBorders>
            <w:vAlign w:val="center"/>
            <w:hideMark/>
          </w:tcPr>
          <w:p w14:paraId="6D73477C" w14:textId="77777777" w:rsidR="00D63C58" w:rsidRPr="0030070D" w:rsidRDefault="00D63C58" w:rsidP="00D87D67">
            <w:pPr>
              <w:ind w:firstLine="708"/>
              <w:rPr>
                <w:sz w:val="24"/>
              </w:rPr>
            </w:pPr>
            <w:r w:rsidRPr="0030070D">
              <w:rPr>
                <w:sz w:val="24"/>
              </w:rPr>
              <w:t>1,0</w:t>
            </w:r>
          </w:p>
        </w:tc>
      </w:tr>
      <w:tr w:rsidR="00D63C58" w:rsidRPr="0030070D" w14:paraId="0791AB2C" w14:textId="77777777" w:rsidTr="00D87D67">
        <w:trPr>
          <w:trHeight w:val="20"/>
        </w:trPr>
        <w:tc>
          <w:tcPr>
            <w:tcW w:w="974" w:type="pct"/>
            <w:tcBorders>
              <w:top w:val="single" w:sz="4" w:space="0" w:color="auto"/>
              <w:left w:val="single" w:sz="4" w:space="0" w:color="auto"/>
              <w:bottom w:val="single" w:sz="4" w:space="0" w:color="auto"/>
              <w:right w:val="single" w:sz="4" w:space="0" w:color="auto"/>
            </w:tcBorders>
            <w:vAlign w:val="center"/>
            <w:hideMark/>
          </w:tcPr>
          <w:p w14:paraId="25233C78" w14:textId="77777777" w:rsidR="00D63C58" w:rsidRPr="0030070D" w:rsidRDefault="00D63C58" w:rsidP="00D87D67">
            <w:pPr>
              <w:ind w:firstLine="708"/>
              <w:rPr>
                <w:iCs/>
                <w:sz w:val="24"/>
                <w:lang w:val="en-US"/>
              </w:rPr>
            </w:pPr>
            <w:r w:rsidRPr="0030070D">
              <w:rPr>
                <w:iCs/>
                <w:sz w:val="24"/>
              </w:rPr>
              <w:t>201</w:t>
            </w:r>
            <w:r w:rsidRPr="0030070D">
              <w:rPr>
                <w:iCs/>
                <w:sz w:val="24"/>
                <w:lang w:val="en-US"/>
              </w:rPr>
              <w:t>5</w:t>
            </w:r>
          </w:p>
        </w:tc>
        <w:tc>
          <w:tcPr>
            <w:tcW w:w="1039" w:type="pct"/>
            <w:tcBorders>
              <w:top w:val="single" w:sz="4" w:space="0" w:color="auto"/>
              <w:left w:val="single" w:sz="4" w:space="0" w:color="auto"/>
              <w:bottom w:val="single" w:sz="4" w:space="0" w:color="auto"/>
              <w:right w:val="single" w:sz="4" w:space="0" w:color="auto"/>
            </w:tcBorders>
            <w:vAlign w:val="center"/>
            <w:hideMark/>
          </w:tcPr>
          <w:p w14:paraId="53D39E96" w14:textId="77777777" w:rsidR="00D63C58" w:rsidRPr="0030070D" w:rsidRDefault="00D63C58" w:rsidP="00D87D67">
            <w:pPr>
              <w:ind w:firstLine="708"/>
              <w:rPr>
                <w:sz w:val="24"/>
              </w:rPr>
            </w:pPr>
            <w:r w:rsidRPr="0030070D">
              <w:rPr>
                <w:sz w:val="24"/>
              </w:rPr>
              <w:t>1</w:t>
            </w:r>
            <w:r w:rsidRPr="0030070D">
              <w:rPr>
                <w:sz w:val="24"/>
                <w:lang w:val="en-US"/>
              </w:rPr>
              <w:t>9</w:t>
            </w:r>
            <w:r w:rsidRPr="0030070D">
              <w:rPr>
                <w:sz w:val="24"/>
              </w:rPr>
              <w:t>,</w:t>
            </w:r>
            <w:r w:rsidRPr="0030070D">
              <w:rPr>
                <w:sz w:val="24"/>
                <w:lang w:val="en-US"/>
              </w:rPr>
              <w:t>5</w:t>
            </w:r>
          </w:p>
        </w:tc>
        <w:tc>
          <w:tcPr>
            <w:tcW w:w="1003" w:type="pct"/>
            <w:tcBorders>
              <w:top w:val="single" w:sz="4" w:space="0" w:color="auto"/>
              <w:left w:val="single" w:sz="4" w:space="0" w:color="auto"/>
              <w:bottom w:val="single" w:sz="4" w:space="0" w:color="auto"/>
              <w:right w:val="single" w:sz="4" w:space="0" w:color="auto"/>
            </w:tcBorders>
            <w:vAlign w:val="center"/>
            <w:hideMark/>
          </w:tcPr>
          <w:p w14:paraId="7877B5E8" w14:textId="77777777" w:rsidR="00D63C58" w:rsidRPr="0030070D" w:rsidRDefault="00D63C58" w:rsidP="00D87D67">
            <w:pPr>
              <w:ind w:firstLine="708"/>
              <w:rPr>
                <w:sz w:val="24"/>
              </w:rPr>
            </w:pPr>
            <w:r w:rsidRPr="0030070D">
              <w:rPr>
                <w:sz w:val="24"/>
              </w:rPr>
              <w:t>1</w:t>
            </w:r>
            <w:r w:rsidRPr="0030070D">
              <w:rPr>
                <w:sz w:val="24"/>
                <w:lang w:val="en-US"/>
              </w:rPr>
              <w:t>3</w:t>
            </w:r>
            <w:r w:rsidRPr="0030070D">
              <w:rPr>
                <w:sz w:val="24"/>
              </w:rPr>
              <w:t>,</w:t>
            </w:r>
            <w:r w:rsidRPr="0030070D">
              <w:rPr>
                <w:sz w:val="24"/>
                <w:lang w:val="en-US"/>
              </w:rPr>
              <w:t>3</w:t>
            </w:r>
          </w:p>
        </w:tc>
        <w:tc>
          <w:tcPr>
            <w:tcW w:w="993" w:type="pct"/>
            <w:tcBorders>
              <w:top w:val="single" w:sz="4" w:space="0" w:color="auto"/>
              <w:left w:val="single" w:sz="4" w:space="0" w:color="auto"/>
              <w:bottom w:val="single" w:sz="4" w:space="0" w:color="auto"/>
              <w:right w:val="single" w:sz="4" w:space="0" w:color="auto"/>
            </w:tcBorders>
            <w:vAlign w:val="center"/>
            <w:hideMark/>
          </w:tcPr>
          <w:p w14:paraId="238A882F" w14:textId="77777777" w:rsidR="00D63C58" w:rsidRPr="0030070D" w:rsidRDefault="00D63C58" w:rsidP="00D87D67">
            <w:pPr>
              <w:ind w:firstLine="708"/>
              <w:rPr>
                <w:sz w:val="24"/>
              </w:rPr>
            </w:pPr>
            <w:r w:rsidRPr="0030070D">
              <w:rPr>
                <w:sz w:val="24"/>
              </w:rPr>
              <w:t>700,5</w:t>
            </w:r>
          </w:p>
        </w:tc>
        <w:tc>
          <w:tcPr>
            <w:tcW w:w="991" w:type="pct"/>
            <w:tcBorders>
              <w:top w:val="single" w:sz="4" w:space="0" w:color="auto"/>
              <w:left w:val="single" w:sz="4" w:space="0" w:color="auto"/>
              <w:bottom w:val="single" w:sz="4" w:space="0" w:color="auto"/>
              <w:right w:val="single" w:sz="4" w:space="0" w:color="auto"/>
            </w:tcBorders>
            <w:vAlign w:val="center"/>
            <w:hideMark/>
          </w:tcPr>
          <w:p w14:paraId="14973324" w14:textId="77777777" w:rsidR="00D63C58" w:rsidRPr="0030070D" w:rsidRDefault="00D63C58" w:rsidP="00D87D67">
            <w:pPr>
              <w:ind w:firstLine="708"/>
              <w:rPr>
                <w:sz w:val="24"/>
              </w:rPr>
            </w:pPr>
            <w:r w:rsidRPr="0030070D">
              <w:rPr>
                <w:sz w:val="24"/>
              </w:rPr>
              <w:t>1,</w:t>
            </w:r>
            <w:r w:rsidRPr="0030070D">
              <w:rPr>
                <w:sz w:val="24"/>
                <w:lang w:val="en-US"/>
              </w:rPr>
              <w:t>3</w:t>
            </w:r>
          </w:p>
        </w:tc>
      </w:tr>
      <w:tr w:rsidR="00D63C58" w:rsidRPr="0030070D" w14:paraId="4D055521" w14:textId="77777777" w:rsidTr="00D87D67">
        <w:trPr>
          <w:trHeight w:val="20"/>
        </w:trPr>
        <w:tc>
          <w:tcPr>
            <w:tcW w:w="974" w:type="pct"/>
            <w:tcBorders>
              <w:top w:val="single" w:sz="4" w:space="0" w:color="auto"/>
              <w:left w:val="single" w:sz="4" w:space="0" w:color="auto"/>
              <w:bottom w:val="single" w:sz="4" w:space="0" w:color="auto"/>
              <w:right w:val="single" w:sz="4" w:space="0" w:color="auto"/>
            </w:tcBorders>
            <w:vAlign w:val="center"/>
            <w:hideMark/>
          </w:tcPr>
          <w:p w14:paraId="7A606836" w14:textId="77777777" w:rsidR="00D63C58" w:rsidRPr="0030070D" w:rsidRDefault="00D63C58" w:rsidP="00D87D67">
            <w:pPr>
              <w:ind w:firstLine="708"/>
              <w:rPr>
                <w:iCs/>
                <w:sz w:val="24"/>
              </w:rPr>
            </w:pPr>
            <w:r w:rsidRPr="0030070D">
              <w:rPr>
                <w:iCs/>
                <w:sz w:val="24"/>
                <w:lang w:val="en-US"/>
              </w:rPr>
              <w:t>2016</w:t>
            </w:r>
          </w:p>
        </w:tc>
        <w:tc>
          <w:tcPr>
            <w:tcW w:w="1039" w:type="pct"/>
            <w:tcBorders>
              <w:top w:val="single" w:sz="4" w:space="0" w:color="auto"/>
              <w:left w:val="single" w:sz="4" w:space="0" w:color="auto"/>
              <w:bottom w:val="single" w:sz="4" w:space="0" w:color="auto"/>
              <w:right w:val="single" w:sz="4" w:space="0" w:color="auto"/>
            </w:tcBorders>
            <w:vAlign w:val="center"/>
            <w:hideMark/>
          </w:tcPr>
          <w:p w14:paraId="5F8AC66B" w14:textId="77777777" w:rsidR="00D63C58" w:rsidRPr="0030070D" w:rsidRDefault="00D63C58" w:rsidP="00D87D67">
            <w:pPr>
              <w:ind w:firstLine="708"/>
              <w:rPr>
                <w:sz w:val="24"/>
              </w:rPr>
            </w:pPr>
            <w:r w:rsidRPr="0030070D">
              <w:rPr>
                <w:sz w:val="24"/>
                <w:lang w:val="en-US"/>
              </w:rPr>
              <w:t>19</w:t>
            </w:r>
            <w:r w:rsidRPr="0030070D">
              <w:rPr>
                <w:sz w:val="24"/>
              </w:rPr>
              <w:t>,5</w:t>
            </w:r>
          </w:p>
        </w:tc>
        <w:tc>
          <w:tcPr>
            <w:tcW w:w="1003" w:type="pct"/>
            <w:tcBorders>
              <w:top w:val="single" w:sz="4" w:space="0" w:color="auto"/>
              <w:left w:val="single" w:sz="4" w:space="0" w:color="auto"/>
              <w:bottom w:val="single" w:sz="4" w:space="0" w:color="auto"/>
              <w:right w:val="single" w:sz="4" w:space="0" w:color="auto"/>
            </w:tcBorders>
            <w:vAlign w:val="center"/>
            <w:hideMark/>
          </w:tcPr>
          <w:p w14:paraId="69EAD8CD" w14:textId="77777777" w:rsidR="00D63C58" w:rsidRPr="0030070D" w:rsidRDefault="00D63C58" w:rsidP="00D87D67">
            <w:pPr>
              <w:ind w:firstLine="708"/>
              <w:rPr>
                <w:sz w:val="24"/>
              </w:rPr>
            </w:pPr>
            <w:r w:rsidRPr="0030070D">
              <w:rPr>
                <w:sz w:val="24"/>
              </w:rPr>
              <w:t>13,3</w:t>
            </w:r>
          </w:p>
        </w:tc>
        <w:tc>
          <w:tcPr>
            <w:tcW w:w="993" w:type="pct"/>
            <w:tcBorders>
              <w:top w:val="single" w:sz="4" w:space="0" w:color="auto"/>
              <w:left w:val="single" w:sz="4" w:space="0" w:color="auto"/>
              <w:bottom w:val="single" w:sz="4" w:space="0" w:color="auto"/>
              <w:right w:val="single" w:sz="4" w:space="0" w:color="auto"/>
            </w:tcBorders>
            <w:vAlign w:val="center"/>
            <w:hideMark/>
          </w:tcPr>
          <w:p w14:paraId="718C19D2" w14:textId="77777777" w:rsidR="00D63C58" w:rsidRPr="0030070D" w:rsidRDefault="00D63C58" w:rsidP="00D87D67">
            <w:pPr>
              <w:ind w:firstLine="708"/>
              <w:rPr>
                <w:sz w:val="24"/>
              </w:rPr>
            </w:pPr>
            <w:r w:rsidRPr="0030070D">
              <w:rPr>
                <w:sz w:val="24"/>
              </w:rPr>
              <w:t>706,8</w:t>
            </w:r>
          </w:p>
        </w:tc>
        <w:tc>
          <w:tcPr>
            <w:tcW w:w="991" w:type="pct"/>
            <w:tcBorders>
              <w:top w:val="single" w:sz="4" w:space="0" w:color="auto"/>
              <w:left w:val="single" w:sz="4" w:space="0" w:color="auto"/>
              <w:bottom w:val="single" w:sz="4" w:space="0" w:color="auto"/>
              <w:right w:val="single" w:sz="4" w:space="0" w:color="auto"/>
            </w:tcBorders>
            <w:vAlign w:val="center"/>
            <w:hideMark/>
          </w:tcPr>
          <w:p w14:paraId="26C775F7" w14:textId="77777777" w:rsidR="00D63C58" w:rsidRPr="0030070D" w:rsidRDefault="00D63C58" w:rsidP="00D87D67">
            <w:pPr>
              <w:ind w:firstLine="708"/>
              <w:rPr>
                <w:sz w:val="24"/>
              </w:rPr>
            </w:pPr>
            <w:r w:rsidRPr="0030070D">
              <w:rPr>
                <w:sz w:val="24"/>
              </w:rPr>
              <w:t>1,3</w:t>
            </w:r>
          </w:p>
        </w:tc>
      </w:tr>
      <w:tr w:rsidR="00D63C58" w:rsidRPr="0030070D" w14:paraId="73D3510A" w14:textId="77777777" w:rsidTr="00D87D67">
        <w:trPr>
          <w:trHeight w:val="20"/>
        </w:trPr>
        <w:tc>
          <w:tcPr>
            <w:tcW w:w="974" w:type="pct"/>
            <w:tcBorders>
              <w:top w:val="single" w:sz="4" w:space="0" w:color="auto"/>
              <w:left w:val="single" w:sz="4" w:space="0" w:color="auto"/>
              <w:bottom w:val="single" w:sz="4" w:space="0" w:color="auto"/>
              <w:right w:val="single" w:sz="4" w:space="0" w:color="auto"/>
            </w:tcBorders>
            <w:vAlign w:val="center"/>
            <w:hideMark/>
          </w:tcPr>
          <w:p w14:paraId="609FA901" w14:textId="77777777" w:rsidR="00D63C58" w:rsidRPr="0030070D" w:rsidRDefault="00D63C58" w:rsidP="00D87D67">
            <w:pPr>
              <w:ind w:firstLine="708"/>
              <w:rPr>
                <w:iCs/>
                <w:sz w:val="24"/>
              </w:rPr>
            </w:pPr>
            <w:r w:rsidRPr="0030070D">
              <w:rPr>
                <w:iCs/>
                <w:sz w:val="24"/>
              </w:rPr>
              <w:t>2017</w:t>
            </w:r>
          </w:p>
        </w:tc>
        <w:tc>
          <w:tcPr>
            <w:tcW w:w="1039" w:type="pct"/>
            <w:tcBorders>
              <w:top w:val="single" w:sz="4" w:space="0" w:color="auto"/>
              <w:left w:val="single" w:sz="4" w:space="0" w:color="auto"/>
              <w:bottom w:val="single" w:sz="4" w:space="0" w:color="auto"/>
              <w:right w:val="single" w:sz="4" w:space="0" w:color="auto"/>
            </w:tcBorders>
            <w:vAlign w:val="center"/>
            <w:hideMark/>
          </w:tcPr>
          <w:p w14:paraId="68237948" w14:textId="77777777" w:rsidR="00D63C58" w:rsidRPr="0030070D" w:rsidRDefault="00D63C58" w:rsidP="00D87D67">
            <w:pPr>
              <w:ind w:firstLine="708"/>
              <w:rPr>
                <w:sz w:val="24"/>
              </w:rPr>
            </w:pPr>
            <w:r w:rsidRPr="0030070D">
              <w:rPr>
                <w:sz w:val="24"/>
              </w:rPr>
              <w:t>19,3</w:t>
            </w:r>
          </w:p>
        </w:tc>
        <w:tc>
          <w:tcPr>
            <w:tcW w:w="1003" w:type="pct"/>
            <w:tcBorders>
              <w:top w:val="single" w:sz="4" w:space="0" w:color="auto"/>
              <w:left w:val="single" w:sz="4" w:space="0" w:color="auto"/>
              <w:bottom w:val="single" w:sz="4" w:space="0" w:color="auto"/>
              <w:right w:val="single" w:sz="4" w:space="0" w:color="auto"/>
            </w:tcBorders>
            <w:vAlign w:val="center"/>
            <w:hideMark/>
          </w:tcPr>
          <w:p w14:paraId="33F0AAE7" w14:textId="77777777" w:rsidR="00D63C58" w:rsidRPr="0030070D" w:rsidRDefault="00D63C58" w:rsidP="00D87D67">
            <w:pPr>
              <w:ind w:firstLine="708"/>
              <w:rPr>
                <w:sz w:val="24"/>
              </w:rPr>
            </w:pPr>
            <w:r w:rsidRPr="0030070D">
              <w:rPr>
                <w:sz w:val="24"/>
              </w:rPr>
              <w:t>13,2</w:t>
            </w:r>
          </w:p>
        </w:tc>
        <w:tc>
          <w:tcPr>
            <w:tcW w:w="993" w:type="pct"/>
            <w:tcBorders>
              <w:top w:val="single" w:sz="4" w:space="0" w:color="auto"/>
              <w:left w:val="single" w:sz="4" w:space="0" w:color="auto"/>
              <w:bottom w:val="single" w:sz="4" w:space="0" w:color="auto"/>
              <w:right w:val="single" w:sz="4" w:space="0" w:color="auto"/>
            </w:tcBorders>
            <w:vAlign w:val="center"/>
            <w:hideMark/>
          </w:tcPr>
          <w:p w14:paraId="32D94167" w14:textId="77777777" w:rsidR="00D63C58" w:rsidRPr="0030070D" w:rsidRDefault="00D63C58" w:rsidP="00D87D67">
            <w:pPr>
              <w:ind w:firstLine="708"/>
              <w:rPr>
                <w:sz w:val="24"/>
              </w:rPr>
            </w:pPr>
            <w:r w:rsidRPr="0030070D">
              <w:rPr>
                <w:sz w:val="24"/>
              </w:rPr>
              <w:t>716,6</w:t>
            </w:r>
          </w:p>
        </w:tc>
        <w:tc>
          <w:tcPr>
            <w:tcW w:w="991" w:type="pct"/>
            <w:tcBorders>
              <w:top w:val="single" w:sz="4" w:space="0" w:color="auto"/>
              <w:left w:val="single" w:sz="4" w:space="0" w:color="auto"/>
              <w:bottom w:val="single" w:sz="4" w:space="0" w:color="auto"/>
              <w:right w:val="single" w:sz="4" w:space="0" w:color="auto"/>
            </w:tcBorders>
            <w:vAlign w:val="center"/>
            <w:hideMark/>
          </w:tcPr>
          <w:p w14:paraId="53AECBF5" w14:textId="77777777" w:rsidR="00D63C58" w:rsidRPr="0030070D" w:rsidRDefault="00D63C58" w:rsidP="00D87D67">
            <w:pPr>
              <w:ind w:firstLine="708"/>
              <w:rPr>
                <w:sz w:val="24"/>
              </w:rPr>
            </w:pPr>
            <w:r w:rsidRPr="0030070D">
              <w:rPr>
                <w:sz w:val="24"/>
              </w:rPr>
              <w:t>1,3</w:t>
            </w:r>
          </w:p>
        </w:tc>
      </w:tr>
    </w:tbl>
    <w:p w14:paraId="0CD8E113" w14:textId="77777777" w:rsidR="00D63C58" w:rsidRPr="0030070D" w:rsidRDefault="00D63C58" w:rsidP="00D63C58">
      <w:pPr>
        <w:ind w:firstLine="708"/>
        <w:rPr>
          <w:sz w:val="24"/>
        </w:rPr>
      </w:pPr>
      <w:r w:rsidRPr="0030070D">
        <w:rPr>
          <w:sz w:val="24"/>
        </w:rPr>
        <w:t>Источник: Росстат. Уровень бедности. Режим доступа: http://www.gks.ru/wps/wcm/connect/rosstat_main/rosstat/ru/statistics/population/poverty/#</w:t>
      </w:r>
    </w:p>
    <w:p w14:paraId="773F53DD" w14:textId="77777777" w:rsidR="00D63C58" w:rsidRPr="00EB5EC2" w:rsidRDefault="00D63C58" w:rsidP="00D63C58">
      <w:pPr>
        <w:spacing w:line="360" w:lineRule="auto"/>
        <w:ind w:firstLine="708"/>
        <w:rPr>
          <w:szCs w:val="28"/>
        </w:rPr>
      </w:pPr>
    </w:p>
    <w:p w14:paraId="53814DCE" w14:textId="6C30706B" w:rsidR="00D63C58" w:rsidRPr="00177725" w:rsidRDefault="00D63C58" w:rsidP="00177725">
      <w:pPr>
        <w:ind w:firstLine="708"/>
        <w:rPr>
          <w:szCs w:val="28"/>
        </w:rPr>
      </w:pPr>
      <w:r w:rsidRPr="00EB5EC2">
        <w:rPr>
          <w:szCs w:val="28"/>
        </w:rPr>
        <w:t xml:space="preserve">Следует учитывать, что с 2000 г. изменена методология расчета величины прожиточного минимума, с 2005 г. изменен состав потребительской корзины для определения величины прожиточного минимума, а с 2013 г. изменен порядок расчета величины прожиточного минимума. Очевидно, что уровень бедности с 1992 года сократился. В то же время увеличивается величина прожиточного минимума в абсолютном выражении. Такие результаты свидетельствуют о том, что усилия органов </w:t>
      </w:r>
      <w:r w:rsidRPr="00177725">
        <w:rPr>
          <w:szCs w:val="28"/>
        </w:rPr>
        <w:t>государственной власти по снижению уровня бедности являются эффективными. Однако корпоративный сектор в систему государственного социального инвестирования особо не включен.</w:t>
      </w:r>
    </w:p>
    <w:p w14:paraId="4250EA7F" w14:textId="77777777" w:rsidR="00177725" w:rsidRPr="00177725" w:rsidRDefault="00177725" w:rsidP="00177725">
      <w:pPr>
        <w:ind w:firstLine="0"/>
        <w:jc w:val="center"/>
        <w:rPr>
          <w:rFonts w:eastAsiaTheme="minorHAnsi"/>
          <w:color w:val="auto"/>
          <w:szCs w:val="28"/>
          <w:lang w:eastAsia="en-US"/>
        </w:rPr>
      </w:pPr>
      <w:r w:rsidRPr="00177725">
        <w:rPr>
          <w:rFonts w:eastAsiaTheme="minorHAnsi"/>
          <w:color w:val="auto"/>
          <w:szCs w:val="28"/>
          <w:lang w:eastAsia="en-US"/>
        </w:rPr>
        <w:t xml:space="preserve">Структура расходов на потребление малоимущих домашних </w:t>
      </w:r>
    </w:p>
    <w:p w14:paraId="3540E64D" w14:textId="77777777" w:rsidR="00177725" w:rsidRPr="00177725" w:rsidRDefault="00177725" w:rsidP="00177725">
      <w:pPr>
        <w:ind w:firstLine="0"/>
        <w:jc w:val="center"/>
        <w:rPr>
          <w:rFonts w:eastAsiaTheme="minorHAnsi"/>
          <w:b/>
          <w:color w:val="auto"/>
          <w:szCs w:val="28"/>
          <w:lang w:eastAsia="en-US"/>
        </w:rPr>
      </w:pPr>
      <w:r w:rsidRPr="00177725">
        <w:rPr>
          <w:rFonts w:eastAsiaTheme="minorHAnsi"/>
          <w:color w:val="auto"/>
          <w:szCs w:val="28"/>
          <w:lang w:eastAsia="en-US"/>
        </w:rPr>
        <w:t>хозяйств, %</w:t>
      </w:r>
      <w:r w:rsidRPr="00177725">
        <w:rPr>
          <w:rFonts w:eastAsiaTheme="minorHAnsi"/>
          <w:color w:val="auto"/>
          <w:szCs w:val="28"/>
          <w:vertAlign w:val="superscript"/>
          <w:lang w:eastAsia="en-US"/>
        </w:rPr>
        <w:footnoteReference w:id="1"/>
      </w:r>
    </w:p>
    <w:tbl>
      <w:tblPr>
        <w:tblStyle w:val="3"/>
        <w:tblW w:w="0" w:type="auto"/>
        <w:tblLook w:val="04A0" w:firstRow="1" w:lastRow="0" w:firstColumn="1" w:lastColumn="0" w:noHBand="0" w:noVBand="1"/>
      </w:tblPr>
      <w:tblGrid>
        <w:gridCol w:w="3397"/>
        <w:gridCol w:w="993"/>
        <w:gridCol w:w="1134"/>
        <w:gridCol w:w="992"/>
        <w:gridCol w:w="992"/>
        <w:gridCol w:w="992"/>
        <w:gridCol w:w="845"/>
      </w:tblGrid>
      <w:tr w:rsidR="00177725" w:rsidRPr="00177725" w14:paraId="15A55247" w14:textId="77777777" w:rsidTr="00B17B67">
        <w:tc>
          <w:tcPr>
            <w:tcW w:w="3397" w:type="dxa"/>
          </w:tcPr>
          <w:p w14:paraId="15CFDB7C" w14:textId="77777777" w:rsidR="00177725" w:rsidRPr="00177725" w:rsidRDefault="00177725" w:rsidP="00177725">
            <w:pPr>
              <w:ind w:firstLine="0"/>
              <w:rPr>
                <w:color w:val="auto"/>
                <w:szCs w:val="28"/>
                <w:lang w:eastAsia="en-US"/>
              </w:rPr>
            </w:pPr>
            <w:r w:rsidRPr="00177725">
              <w:rPr>
                <w:color w:val="auto"/>
                <w:szCs w:val="28"/>
                <w:lang w:eastAsia="en-US"/>
              </w:rPr>
              <w:t>Расходы на потребление</w:t>
            </w:r>
          </w:p>
        </w:tc>
        <w:tc>
          <w:tcPr>
            <w:tcW w:w="993" w:type="dxa"/>
          </w:tcPr>
          <w:p w14:paraId="6223F0C6" w14:textId="77777777" w:rsidR="00177725" w:rsidRPr="00177725" w:rsidRDefault="00177725" w:rsidP="00177725">
            <w:pPr>
              <w:ind w:firstLine="0"/>
              <w:rPr>
                <w:color w:val="auto"/>
                <w:szCs w:val="28"/>
                <w:lang w:eastAsia="en-US"/>
              </w:rPr>
            </w:pPr>
            <w:r w:rsidRPr="00177725">
              <w:rPr>
                <w:color w:val="auto"/>
                <w:szCs w:val="28"/>
                <w:lang w:eastAsia="en-US"/>
              </w:rPr>
              <w:t>2015</w:t>
            </w:r>
          </w:p>
        </w:tc>
        <w:tc>
          <w:tcPr>
            <w:tcW w:w="1134" w:type="dxa"/>
          </w:tcPr>
          <w:p w14:paraId="17D8B5C6" w14:textId="77777777" w:rsidR="00177725" w:rsidRPr="00177725" w:rsidRDefault="00177725" w:rsidP="00177725">
            <w:pPr>
              <w:ind w:firstLine="0"/>
              <w:rPr>
                <w:color w:val="auto"/>
                <w:szCs w:val="28"/>
                <w:lang w:eastAsia="en-US"/>
              </w:rPr>
            </w:pPr>
            <w:r w:rsidRPr="00177725">
              <w:rPr>
                <w:color w:val="auto"/>
                <w:szCs w:val="28"/>
                <w:lang w:eastAsia="en-US"/>
              </w:rPr>
              <w:t>2016</w:t>
            </w:r>
          </w:p>
        </w:tc>
        <w:tc>
          <w:tcPr>
            <w:tcW w:w="992" w:type="dxa"/>
          </w:tcPr>
          <w:p w14:paraId="6FC2183C" w14:textId="77777777" w:rsidR="00177725" w:rsidRPr="00177725" w:rsidRDefault="00177725" w:rsidP="00177725">
            <w:pPr>
              <w:ind w:firstLine="0"/>
              <w:rPr>
                <w:color w:val="auto"/>
                <w:szCs w:val="28"/>
                <w:lang w:eastAsia="en-US"/>
              </w:rPr>
            </w:pPr>
            <w:r w:rsidRPr="00177725">
              <w:rPr>
                <w:color w:val="auto"/>
                <w:szCs w:val="28"/>
                <w:lang w:eastAsia="en-US"/>
              </w:rPr>
              <w:t>2017</w:t>
            </w:r>
          </w:p>
        </w:tc>
        <w:tc>
          <w:tcPr>
            <w:tcW w:w="992" w:type="dxa"/>
          </w:tcPr>
          <w:p w14:paraId="0428B58E" w14:textId="77777777" w:rsidR="00177725" w:rsidRPr="00177725" w:rsidRDefault="00177725" w:rsidP="00177725">
            <w:pPr>
              <w:ind w:firstLine="0"/>
              <w:rPr>
                <w:color w:val="auto"/>
                <w:szCs w:val="28"/>
                <w:lang w:eastAsia="en-US"/>
              </w:rPr>
            </w:pPr>
            <w:r w:rsidRPr="00177725">
              <w:rPr>
                <w:color w:val="auto"/>
                <w:szCs w:val="28"/>
                <w:lang w:eastAsia="en-US"/>
              </w:rPr>
              <w:t>2018</w:t>
            </w:r>
          </w:p>
        </w:tc>
        <w:tc>
          <w:tcPr>
            <w:tcW w:w="992" w:type="dxa"/>
          </w:tcPr>
          <w:p w14:paraId="28C9B086" w14:textId="77777777" w:rsidR="00177725" w:rsidRPr="00177725" w:rsidRDefault="00177725" w:rsidP="00177725">
            <w:pPr>
              <w:ind w:firstLine="0"/>
              <w:rPr>
                <w:color w:val="auto"/>
                <w:szCs w:val="28"/>
                <w:lang w:eastAsia="en-US"/>
              </w:rPr>
            </w:pPr>
            <w:r w:rsidRPr="00177725">
              <w:rPr>
                <w:color w:val="auto"/>
                <w:szCs w:val="28"/>
                <w:lang w:eastAsia="en-US"/>
              </w:rPr>
              <w:t>2019</w:t>
            </w:r>
          </w:p>
        </w:tc>
        <w:tc>
          <w:tcPr>
            <w:tcW w:w="845" w:type="dxa"/>
          </w:tcPr>
          <w:p w14:paraId="5C85D766" w14:textId="77777777" w:rsidR="00177725" w:rsidRPr="00177725" w:rsidRDefault="00177725" w:rsidP="00177725">
            <w:pPr>
              <w:ind w:firstLine="0"/>
              <w:rPr>
                <w:color w:val="auto"/>
                <w:szCs w:val="28"/>
                <w:lang w:eastAsia="en-US"/>
              </w:rPr>
            </w:pPr>
            <w:r w:rsidRPr="00177725">
              <w:rPr>
                <w:color w:val="auto"/>
                <w:szCs w:val="28"/>
                <w:lang w:eastAsia="en-US"/>
              </w:rPr>
              <w:t>2020</w:t>
            </w:r>
          </w:p>
        </w:tc>
      </w:tr>
      <w:tr w:rsidR="00177725" w:rsidRPr="00177725" w14:paraId="7AA9C29F" w14:textId="77777777" w:rsidTr="00B17B67">
        <w:tc>
          <w:tcPr>
            <w:tcW w:w="3397" w:type="dxa"/>
          </w:tcPr>
          <w:p w14:paraId="025228B1" w14:textId="77777777" w:rsidR="00177725" w:rsidRPr="00177725" w:rsidRDefault="00177725" w:rsidP="00177725">
            <w:pPr>
              <w:ind w:firstLine="0"/>
              <w:rPr>
                <w:color w:val="auto"/>
                <w:szCs w:val="28"/>
                <w:lang w:eastAsia="en-US"/>
              </w:rPr>
            </w:pPr>
            <w:r w:rsidRPr="00177725">
              <w:rPr>
                <w:color w:val="auto"/>
                <w:szCs w:val="28"/>
                <w:lang w:eastAsia="en-US"/>
              </w:rPr>
              <w:t>Расходы на потребление, всего</w:t>
            </w:r>
          </w:p>
        </w:tc>
        <w:tc>
          <w:tcPr>
            <w:tcW w:w="993" w:type="dxa"/>
          </w:tcPr>
          <w:p w14:paraId="24EFB8F0" w14:textId="77777777" w:rsidR="00177725" w:rsidRPr="00177725" w:rsidRDefault="00177725" w:rsidP="00177725">
            <w:pPr>
              <w:ind w:firstLine="0"/>
              <w:rPr>
                <w:color w:val="auto"/>
                <w:szCs w:val="28"/>
                <w:lang w:eastAsia="en-US"/>
              </w:rPr>
            </w:pPr>
            <w:r w:rsidRPr="00177725">
              <w:rPr>
                <w:color w:val="auto"/>
                <w:szCs w:val="28"/>
                <w:lang w:eastAsia="en-US"/>
              </w:rPr>
              <w:t>100</w:t>
            </w:r>
          </w:p>
        </w:tc>
        <w:tc>
          <w:tcPr>
            <w:tcW w:w="1134" w:type="dxa"/>
          </w:tcPr>
          <w:p w14:paraId="1B96903B" w14:textId="77777777" w:rsidR="00177725" w:rsidRPr="00177725" w:rsidRDefault="00177725" w:rsidP="00177725">
            <w:pPr>
              <w:ind w:firstLine="0"/>
              <w:rPr>
                <w:color w:val="auto"/>
                <w:szCs w:val="28"/>
                <w:lang w:eastAsia="en-US"/>
              </w:rPr>
            </w:pPr>
            <w:r w:rsidRPr="00177725">
              <w:rPr>
                <w:color w:val="auto"/>
                <w:szCs w:val="28"/>
                <w:lang w:eastAsia="en-US"/>
              </w:rPr>
              <w:t>100</w:t>
            </w:r>
          </w:p>
        </w:tc>
        <w:tc>
          <w:tcPr>
            <w:tcW w:w="992" w:type="dxa"/>
          </w:tcPr>
          <w:p w14:paraId="7A27E505" w14:textId="77777777" w:rsidR="00177725" w:rsidRPr="00177725" w:rsidRDefault="00177725" w:rsidP="00177725">
            <w:pPr>
              <w:ind w:firstLine="0"/>
              <w:rPr>
                <w:color w:val="auto"/>
                <w:szCs w:val="28"/>
                <w:lang w:eastAsia="en-US"/>
              </w:rPr>
            </w:pPr>
            <w:r w:rsidRPr="00177725">
              <w:rPr>
                <w:color w:val="auto"/>
                <w:szCs w:val="28"/>
                <w:lang w:eastAsia="en-US"/>
              </w:rPr>
              <w:t>100</w:t>
            </w:r>
          </w:p>
        </w:tc>
        <w:tc>
          <w:tcPr>
            <w:tcW w:w="992" w:type="dxa"/>
          </w:tcPr>
          <w:p w14:paraId="6789FCDB" w14:textId="77777777" w:rsidR="00177725" w:rsidRPr="00177725" w:rsidRDefault="00177725" w:rsidP="00177725">
            <w:pPr>
              <w:ind w:firstLine="0"/>
              <w:rPr>
                <w:color w:val="auto"/>
                <w:szCs w:val="28"/>
                <w:lang w:eastAsia="en-US"/>
              </w:rPr>
            </w:pPr>
            <w:r w:rsidRPr="00177725">
              <w:rPr>
                <w:color w:val="auto"/>
                <w:szCs w:val="28"/>
                <w:lang w:eastAsia="en-US"/>
              </w:rPr>
              <w:t>100</w:t>
            </w:r>
          </w:p>
        </w:tc>
        <w:tc>
          <w:tcPr>
            <w:tcW w:w="992" w:type="dxa"/>
          </w:tcPr>
          <w:p w14:paraId="33B64A21" w14:textId="77777777" w:rsidR="00177725" w:rsidRPr="00177725" w:rsidRDefault="00177725" w:rsidP="00177725">
            <w:pPr>
              <w:ind w:firstLine="0"/>
              <w:rPr>
                <w:color w:val="auto"/>
                <w:szCs w:val="28"/>
                <w:lang w:eastAsia="en-US"/>
              </w:rPr>
            </w:pPr>
            <w:r w:rsidRPr="00177725">
              <w:rPr>
                <w:color w:val="auto"/>
                <w:szCs w:val="28"/>
                <w:lang w:eastAsia="en-US"/>
              </w:rPr>
              <w:t>100</w:t>
            </w:r>
          </w:p>
        </w:tc>
        <w:tc>
          <w:tcPr>
            <w:tcW w:w="845" w:type="dxa"/>
          </w:tcPr>
          <w:p w14:paraId="7346B564" w14:textId="77777777" w:rsidR="00177725" w:rsidRPr="00177725" w:rsidRDefault="00177725" w:rsidP="00177725">
            <w:pPr>
              <w:ind w:firstLine="0"/>
              <w:rPr>
                <w:color w:val="auto"/>
                <w:szCs w:val="28"/>
                <w:lang w:eastAsia="en-US"/>
              </w:rPr>
            </w:pPr>
            <w:r w:rsidRPr="00177725">
              <w:rPr>
                <w:color w:val="auto"/>
                <w:szCs w:val="28"/>
                <w:lang w:eastAsia="en-US"/>
              </w:rPr>
              <w:t>100</w:t>
            </w:r>
          </w:p>
        </w:tc>
      </w:tr>
      <w:tr w:rsidR="00177725" w:rsidRPr="00177725" w14:paraId="65CF2E49" w14:textId="77777777" w:rsidTr="00B17B67">
        <w:tc>
          <w:tcPr>
            <w:tcW w:w="3397" w:type="dxa"/>
          </w:tcPr>
          <w:p w14:paraId="5D9C535B" w14:textId="77777777" w:rsidR="00177725" w:rsidRPr="00177725" w:rsidRDefault="00177725" w:rsidP="00177725">
            <w:pPr>
              <w:ind w:firstLine="0"/>
              <w:rPr>
                <w:color w:val="auto"/>
                <w:szCs w:val="28"/>
                <w:lang w:eastAsia="en-US"/>
              </w:rPr>
            </w:pPr>
            <w:r w:rsidRPr="00177725">
              <w:rPr>
                <w:color w:val="auto"/>
                <w:szCs w:val="28"/>
                <w:lang w:eastAsia="en-US"/>
              </w:rPr>
              <w:t>Расходы на питание</w:t>
            </w:r>
          </w:p>
        </w:tc>
        <w:tc>
          <w:tcPr>
            <w:tcW w:w="993" w:type="dxa"/>
          </w:tcPr>
          <w:p w14:paraId="5136C52A" w14:textId="77777777" w:rsidR="00177725" w:rsidRPr="00177725" w:rsidRDefault="00177725" w:rsidP="00177725">
            <w:pPr>
              <w:ind w:firstLine="0"/>
              <w:rPr>
                <w:color w:val="auto"/>
                <w:szCs w:val="28"/>
                <w:lang w:eastAsia="en-US"/>
              </w:rPr>
            </w:pPr>
            <w:r w:rsidRPr="00177725">
              <w:rPr>
                <w:color w:val="auto"/>
                <w:szCs w:val="28"/>
                <w:lang w:eastAsia="en-US"/>
              </w:rPr>
              <w:t>50,5</w:t>
            </w:r>
          </w:p>
        </w:tc>
        <w:tc>
          <w:tcPr>
            <w:tcW w:w="1134" w:type="dxa"/>
          </w:tcPr>
          <w:p w14:paraId="3D36C6CE" w14:textId="77777777" w:rsidR="00177725" w:rsidRPr="00177725" w:rsidRDefault="00177725" w:rsidP="00177725">
            <w:pPr>
              <w:ind w:firstLine="0"/>
              <w:rPr>
                <w:color w:val="auto"/>
                <w:szCs w:val="28"/>
                <w:lang w:eastAsia="en-US"/>
              </w:rPr>
            </w:pPr>
            <w:r w:rsidRPr="00177725">
              <w:rPr>
                <w:color w:val="auto"/>
                <w:szCs w:val="28"/>
                <w:lang w:eastAsia="en-US"/>
              </w:rPr>
              <w:t>50,3</w:t>
            </w:r>
          </w:p>
        </w:tc>
        <w:tc>
          <w:tcPr>
            <w:tcW w:w="992" w:type="dxa"/>
          </w:tcPr>
          <w:p w14:paraId="7975B1E9" w14:textId="77777777" w:rsidR="00177725" w:rsidRPr="00177725" w:rsidRDefault="00177725" w:rsidP="00177725">
            <w:pPr>
              <w:ind w:firstLine="0"/>
              <w:rPr>
                <w:color w:val="auto"/>
                <w:szCs w:val="28"/>
                <w:lang w:eastAsia="en-US"/>
              </w:rPr>
            </w:pPr>
            <w:r w:rsidRPr="00177725">
              <w:rPr>
                <w:color w:val="auto"/>
                <w:szCs w:val="28"/>
                <w:lang w:eastAsia="en-US"/>
              </w:rPr>
              <w:t>49,5</w:t>
            </w:r>
          </w:p>
        </w:tc>
        <w:tc>
          <w:tcPr>
            <w:tcW w:w="992" w:type="dxa"/>
          </w:tcPr>
          <w:p w14:paraId="3337391F" w14:textId="77777777" w:rsidR="00177725" w:rsidRPr="00177725" w:rsidRDefault="00177725" w:rsidP="00177725">
            <w:pPr>
              <w:ind w:firstLine="0"/>
              <w:rPr>
                <w:color w:val="auto"/>
                <w:szCs w:val="28"/>
                <w:lang w:eastAsia="en-US"/>
              </w:rPr>
            </w:pPr>
            <w:r w:rsidRPr="00177725">
              <w:rPr>
                <w:color w:val="auto"/>
                <w:szCs w:val="28"/>
                <w:lang w:eastAsia="en-US"/>
              </w:rPr>
              <w:t>48,8</w:t>
            </w:r>
          </w:p>
        </w:tc>
        <w:tc>
          <w:tcPr>
            <w:tcW w:w="992" w:type="dxa"/>
          </w:tcPr>
          <w:p w14:paraId="68972F4E" w14:textId="77777777" w:rsidR="00177725" w:rsidRPr="00177725" w:rsidRDefault="00177725" w:rsidP="00177725">
            <w:pPr>
              <w:ind w:firstLine="0"/>
              <w:rPr>
                <w:color w:val="auto"/>
                <w:szCs w:val="28"/>
                <w:lang w:eastAsia="en-US"/>
              </w:rPr>
            </w:pPr>
            <w:r w:rsidRPr="00177725">
              <w:rPr>
                <w:color w:val="auto"/>
                <w:szCs w:val="28"/>
                <w:lang w:eastAsia="en-US"/>
              </w:rPr>
              <w:t>48,6</w:t>
            </w:r>
          </w:p>
        </w:tc>
        <w:tc>
          <w:tcPr>
            <w:tcW w:w="845" w:type="dxa"/>
          </w:tcPr>
          <w:p w14:paraId="0AFEA366" w14:textId="77777777" w:rsidR="00177725" w:rsidRPr="00177725" w:rsidRDefault="00177725" w:rsidP="00177725">
            <w:pPr>
              <w:ind w:firstLine="0"/>
              <w:rPr>
                <w:color w:val="auto"/>
                <w:szCs w:val="28"/>
                <w:lang w:eastAsia="en-US"/>
              </w:rPr>
            </w:pPr>
            <w:r w:rsidRPr="00177725">
              <w:rPr>
                <w:color w:val="auto"/>
                <w:szCs w:val="28"/>
                <w:lang w:eastAsia="en-US"/>
              </w:rPr>
              <w:t>49,3</w:t>
            </w:r>
          </w:p>
        </w:tc>
      </w:tr>
      <w:tr w:rsidR="00177725" w:rsidRPr="00177725" w14:paraId="01B61743" w14:textId="77777777" w:rsidTr="00B17B67">
        <w:tc>
          <w:tcPr>
            <w:tcW w:w="3397" w:type="dxa"/>
          </w:tcPr>
          <w:p w14:paraId="582F8321" w14:textId="77777777" w:rsidR="00177725" w:rsidRPr="00177725" w:rsidRDefault="00177725" w:rsidP="00177725">
            <w:pPr>
              <w:ind w:firstLine="0"/>
              <w:rPr>
                <w:color w:val="auto"/>
                <w:szCs w:val="28"/>
                <w:lang w:eastAsia="en-US"/>
              </w:rPr>
            </w:pPr>
            <w:r w:rsidRPr="00177725">
              <w:rPr>
                <w:color w:val="auto"/>
                <w:szCs w:val="28"/>
                <w:lang w:eastAsia="en-US"/>
              </w:rPr>
              <w:t xml:space="preserve">Расходы на </w:t>
            </w:r>
            <w:r w:rsidRPr="00177725">
              <w:rPr>
                <w:color w:val="auto"/>
                <w:szCs w:val="28"/>
                <w:lang w:eastAsia="en-US"/>
              </w:rPr>
              <w:lastRenderedPageBreak/>
              <w:t>непродовольственные товары</w:t>
            </w:r>
          </w:p>
        </w:tc>
        <w:tc>
          <w:tcPr>
            <w:tcW w:w="993" w:type="dxa"/>
          </w:tcPr>
          <w:p w14:paraId="31C6764F" w14:textId="77777777" w:rsidR="00177725" w:rsidRPr="00177725" w:rsidRDefault="00177725" w:rsidP="00177725">
            <w:pPr>
              <w:ind w:firstLine="0"/>
              <w:rPr>
                <w:color w:val="auto"/>
                <w:szCs w:val="28"/>
                <w:lang w:eastAsia="en-US"/>
              </w:rPr>
            </w:pPr>
            <w:r w:rsidRPr="00177725">
              <w:rPr>
                <w:color w:val="auto"/>
                <w:szCs w:val="28"/>
                <w:lang w:eastAsia="en-US"/>
              </w:rPr>
              <w:lastRenderedPageBreak/>
              <w:t>24,6</w:t>
            </w:r>
          </w:p>
        </w:tc>
        <w:tc>
          <w:tcPr>
            <w:tcW w:w="1134" w:type="dxa"/>
          </w:tcPr>
          <w:p w14:paraId="25B58F11" w14:textId="77777777" w:rsidR="00177725" w:rsidRPr="00177725" w:rsidRDefault="00177725" w:rsidP="00177725">
            <w:pPr>
              <w:ind w:firstLine="0"/>
              <w:rPr>
                <w:color w:val="auto"/>
                <w:szCs w:val="28"/>
                <w:lang w:eastAsia="en-US"/>
              </w:rPr>
            </w:pPr>
            <w:r w:rsidRPr="00177725">
              <w:rPr>
                <w:color w:val="auto"/>
                <w:szCs w:val="28"/>
                <w:lang w:eastAsia="en-US"/>
              </w:rPr>
              <w:t>24,5</w:t>
            </w:r>
          </w:p>
        </w:tc>
        <w:tc>
          <w:tcPr>
            <w:tcW w:w="992" w:type="dxa"/>
          </w:tcPr>
          <w:p w14:paraId="413E34E6" w14:textId="77777777" w:rsidR="00177725" w:rsidRPr="00177725" w:rsidRDefault="00177725" w:rsidP="00177725">
            <w:pPr>
              <w:ind w:firstLine="0"/>
              <w:rPr>
                <w:color w:val="auto"/>
                <w:szCs w:val="28"/>
                <w:lang w:eastAsia="en-US"/>
              </w:rPr>
            </w:pPr>
            <w:r w:rsidRPr="00177725">
              <w:rPr>
                <w:color w:val="auto"/>
                <w:szCs w:val="28"/>
                <w:lang w:eastAsia="en-US"/>
              </w:rPr>
              <w:t>24,9</w:t>
            </w:r>
          </w:p>
        </w:tc>
        <w:tc>
          <w:tcPr>
            <w:tcW w:w="992" w:type="dxa"/>
          </w:tcPr>
          <w:p w14:paraId="0A803E77" w14:textId="77777777" w:rsidR="00177725" w:rsidRPr="00177725" w:rsidRDefault="00177725" w:rsidP="00177725">
            <w:pPr>
              <w:ind w:firstLine="0"/>
              <w:rPr>
                <w:color w:val="auto"/>
                <w:szCs w:val="28"/>
                <w:lang w:eastAsia="en-US"/>
              </w:rPr>
            </w:pPr>
            <w:r w:rsidRPr="00177725">
              <w:rPr>
                <w:color w:val="auto"/>
                <w:szCs w:val="28"/>
                <w:lang w:eastAsia="en-US"/>
              </w:rPr>
              <w:t>25,2</w:t>
            </w:r>
          </w:p>
        </w:tc>
        <w:tc>
          <w:tcPr>
            <w:tcW w:w="992" w:type="dxa"/>
          </w:tcPr>
          <w:p w14:paraId="74E905B6" w14:textId="77777777" w:rsidR="00177725" w:rsidRPr="00177725" w:rsidRDefault="00177725" w:rsidP="00177725">
            <w:pPr>
              <w:ind w:firstLine="0"/>
              <w:rPr>
                <w:color w:val="auto"/>
                <w:szCs w:val="28"/>
                <w:lang w:eastAsia="en-US"/>
              </w:rPr>
            </w:pPr>
            <w:r w:rsidRPr="00177725">
              <w:rPr>
                <w:color w:val="auto"/>
                <w:szCs w:val="28"/>
                <w:lang w:eastAsia="en-US"/>
              </w:rPr>
              <w:t>25,4</w:t>
            </w:r>
          </w:p>
        </w:tc>
        <w:tc>
          <w:tcPr>
            <w:tcW w:w="845" w:type="dxa"/>
          </w:tcPr>
          <w:p w14:paraId="2A8D16F2" w14:textId="77777777" w:rsidR="00177725" w:rsidRPr="00177725" w:rsidRDefault="00177725" w:rsidP="00177725">
            <w:pPr>
              <w:ind w:firstLine="0"/>
              <w:rPr>
                <w:color w:val="auto"/>
                <w:szCs w:val="28"/>
                <w:lang w:eastAsia="en-US"/>
              </w:rPr>
            </w:pPr>
            <w:r w:rsidRPr="00177725">
              <w:rPr>
                <w:color w:val="auto"/>
                <w:szCs w:val="28"/>
                <w:lang w:eastAsia="en-US"/>
              </w:rPr>
              <w:t>25,6</w:t>
            </w:r>
          </w:p>
        </w:tc>
      </w:tr>
      <w:tr w:rsidR="00177725" w:rsidRPr="00177725" w14:paraId="4AF27136" w14:textId="77777777" w:rsidTr="00B17B67">
        <w:tc>
          <w:tcPr>
            <w:tcW w:w="3397" w:type="dxa"/>
          </w:tcPr>
          <w:p w14:paraId="41A7148B" w14:textId="77777777" w:rsidR="00177725" w:rsidRPr="00177725" w:rsidRDefault="00177725" w:rsidP="00177725">
            <w:pPr>
              <w:ind w:firstLine="0"/>
              <w:rPr>
                <w:color w:val="auto"/>
                <w:szCs w:val="28"/>
                <w:lang w:eastAsia="en-US"/>
              </w:rPr>
            </w:pPr>
            <w:r w:rsidRPr="00177725">
              <w:rPr>
                <w:color w:val="auto"/>
                <w:szCs w:val="28"/>
                <w:lang w:eastAsia="en-US"/>
              </w:rPr>
              <w:lastRenderedPageBreak/>
              <w:t>Расходы на алкогольные напитки</w:t>
            </w:r>
          </w:p>
        </w:tc>
        <w:tc>
          <w:tcPr>
            <w:tcW w:w="993" w:type="dxa"/>
          </w:tcPr>
          <w:p w14:paraId="41CC02F9" w14:textId="77777777" w:rsidR="00177725" w:rsidRPr="00177725" w:rsidRDefault="00177725" w:rsidP="00177725">
            <w:pPr>
              <w:ind w:firstLine="0"/>
              <w:rPr>
                <w:color w:val="auto"/>
                <w:szCs w:val="28"/>
                <w:lang w:eastAsia="en-US"/>
              </w:rPr>
            </w:pPr>
            <w:r w:rsidRPr="00177725">
              <w:rPr>
                <w:color w:val="auto"/>
                <w:szCs w:val="28"/>
                <w:lang w:eastAsia="en-US"/>
              </w:rPr>
              <w:t>1,2</w:t>
            </w:r>
          </w:p>
        </w:tc>
        <w:tc>
          <w:tcPr>
            <w:tcW w:w="1134" w:type="dxa"/>
          </w:tcPr>
          <w:p w14:paraId="4A9AD935" w14:textId="77777777" w:rsidR="00177725" w:rsidRPr="00177725" w:rsidRDefault="00177725" w:rsidP="00177725">
            <w:pPr>
              <w:ind w:firstLine="0"/>
              <w:rPr>
                <w:color w:val="auto"/>
                <w:szCs w:val="28"/>
                <w:lang w:eastAsia="en-US"/>
              </w:rPr>
            </w:pPr>
            <w:r w:rsidRPr="00177725">
              <w:rPr>
                <w:color w:val="auto"/>
                <w:szCs w:val="28"/>
                <w:lang w:eastAsia="en-US"/>
              </w:rPr>
              <w:t>1,1</w:t>
            </w:r>
          </w:p>
        </w:tc>
        <w:tc>
          <w:tcPr>
            <w:tcW w:w="992" w:type="dxa"/>
          </w:tcPr>
          <w:p w14:paraId="318B9C6C" w14:textId="77777777" w:rsidR="00177725" w:rsidRPr="00177725" w:rsidRDefault="00177725" w:rsidP="00177725">
            <w:pPr>
              <w:ind w:firstLine="0"/>
              <w:rPr>
                <w:color w:val="auto"/>
                <w:szCs w:val="28"/>
                <w:lang w:eastAsia="en-US"/>
              </w:rPr>
            </w:pPr>
            <w:r w:rsidRPr="00177725">
              <w:rPr>
                <w:color w:val="auto"/>
                <w:szCs w:val="28"/>
                <w:lang w:eastAsia="en-US"/>
              </w:rPr>
              <w:t>1,1</w:t>
            </w:r>
          </w:p>
        </w:tc>
        <w:tc>
          <w:tcPr>
            <w:tcW w:w="992" w:type="dxa"/>
          </w:tcPr>
          <w:p w14:paraId="53FCB0BA" w14:textId="77777777" w:rsidR="00177725" w:rsidRPr="00177725" w:rsidRDefault="00177725" w:rsidP="00177725">
            <w:pPr>
              <w:ind w:firstLine="0"/>
              <w:rPr>
                <w:color w:val="auto"/>
                <w:szCs w:val="28"/>
                <w:lang w:eastAsia="en-US"/>
              </w:rPr>
            </w:pPr>
            <w:r w:rsidRPr="00177725">
              <w:rPr>
                <w:color w:val="auto"/>
                <w:szCs w:val="28"/>
                <w:lang w:eastAsia="en-US"/>
              </w:rPr>
              <w:t>1,0</w:t>
            </w:r>
          </w:p>
        </w:tc>
        <w:tc>
          <w:tcPr>
            <w:tcW w:w="992" w:type="dxa"/>
          </w:tcPr>
          <w:p w14:paraId="2014B314" w14:textId="77777777" w:rsidR="00177725" w:rsidRPr="00177725" w:rsidRDefault="00177725" w:rsidP="00177725">
            <w:pPr>
              <w:ind w:firstLine="0"/>
              <w:rPr>
                <w:color w:val="auto"/>
                <w:szCs w:val="28"/>
                <w:lang w:eastAsia="en-US"/>
              </w:rPr>
            </w:pPr>
            <w:r w:rsidRPr="00177725">
              <w:rPr>
                <w:color w:val="auto"/>
                <w:szCs w:val="28"/>
                <w:lang w:eastAsia="en-US"/>
              </w:rPr>
              <w:t>1,0</w:t>
            </w:r>
          </w:p>
        </w:tc>
        <w:tc>
          <w:tcPr>
            <w:tcW w:w="845" w:type="dxa"/>
          </w:tcPr>
          <w:p w14:paraId="5526C222" w14:textId="77777777" w:rsidR="00177725" w:rsidRPr="00177725" w:rsidRDefault="00177725" w:rsidP="00177725">
            <w:pPr>
              <w:ind w:firstLine="0"/>
              <w:rPr>
                <w:color w:val="auto"/>
                <w:szCs w:val="28"/>
                <w:lang w:eastAsia="en-US"/>
              </w:rPr>
            </w:pPr>
            <w:r w:rsidRPr="00177725">
              <w:rPr>
                <w:color w:val="auto"/>
                <w:szCs w:val="28"/>
                <w:lang w:eastAsia="en-US"/>
              </w:rPr>
              <w:t>1,0</w:t>
            </w:r>
          </w:p>
        </w:tc>
      </w:tr>
      <w:tr w:rsidR="00177725" w:rsidRPr="00177725" w14:paraId="08234BC6" w14:textId="77777777" w:rsidTr="00B17B67">
        <w:tc>
          <w:tcPr>
            <w:tcW w:w="3397" w:type="dxa"/>
          </w:tcPr>
          <w:p w14:paraId="51EDFCCF" w14:textId="77777777" w:rsidR="00177725" w:rsidRPr="00177725" w:rsidRDefault="00177725" w:rsidP="00177725">
            <w:pPr>
              <w:ind w:firstLine="0"/>
              <w:rPr>
                <w:color w:val="auto"/>
                <w:szCs w:val="28"/>
                <w:lang w:eastAsia="en-US"/>
              </w:rPr>
            </w:pPr>
            <w:r w:rsidRPr="00177725">
              <w:rPr>
                <w:color w:val="auto"/>
                <w:szCs w:val="28"/>
                <w:lang w:eastAsia="en-US"/>
              </w:rPr>
              <w:t>Расходы на оплату услуг</w:t>
            </w:r>
          </w:p>
        </w:tc>
        <w:tc>
          <w:tcPr>
            <w:tcW w:w="993" w:type="dxa"/>
          </w:tcPr>
          <w:p w14:paraId="32086306" w14:textId="77777777" w:rsidR="00177725" w:rsidRPr="00177725" w:rsidRDefault="00177725" w:rsidP="00177725">
            <w:pPr>
              <w:ind w:firstLine="0"/>
              <w:rPr>
                <w:color w:val="auto"/>
                <w:szCs w:val="28"/>
                <w:lang w:eastAsia="en-US"/>
              </w:rPr>
            </w:pPr>
            <w:r w:rsidRPr="00177725">
              <w:rPr>
                <w:color w:val="auto"/>
                <w:szCs w:val="28"/>
                <w:lang w:eastAsia="en-US"/>
              </w:rPr>
              <w:t>23,7</w:t>
            </w:r>
          </w:p>
        </w:tc>
        <w:tc>
          <w:tcPr>
            <w:tcW w:w="1134" w:type="dxa"/>
          </w:tcPr>
          <w:p w14:paraId="06CB9E25" w14:textId="77777777" w:rsidR="00177725" w:rsidRPr="00177725" w:rsidRDefault="00177725" w:rsidP="00177725">
            <w:pPr>
              <w:ind w:firstLine="0"/>
              <w:rPr>
                <w:color w:val="auto"/>
                <w:szCs w:val="28"/>
                <w:lang w:eastAsia="en-US"/>
              </w:rPr>
            </w:pPr>
            <w:r w:rsidRPr="00177725">
              <w:rPr>
                <w:color w:val="auto"/>
                <w:szCs w:val="28"/>
                <w:lang w:eastAsia="en-US"/>
              </w:rPr>
              <w:t>24,1</w:t>
            </w:r>
          </w:p>
        </w:tc>
        <w:tc>
          <w:tcPr>
            <w:tcW w:w="992" w:type="dxa"/>
          </w:tcPr>
          <w:p w14:paraId="4C7EB76D" w14:textId="77777777" w:rsidR="00177725" w:rsidRPr="00177725" w:rsidRDefault="00177725" w:rsidP="00177725">
            <w:pPr>
              <w:ind w:firstLine="0"/>
              <w:rPr>
                <w:color w:val="auto"/>
                <w:szCs w:val="28"/>
                <w:lang w:eastAsia="en-US"/>
              </w:rPr>
            </w:pPr>
            <w:r w:rsidRPr="00177725">
              <w:rPr>
                <w:color w:val="auto"/>
                <w:szCs w:val="28"/>
                <w:lang w:eastAsia="en-US"/>
              </w:rPr>
              <w:t>24,5</w:t>
            </w:r>
          </w:p>
        </w:tc>
        <w:tc>
          <w:tcPr>
            <w:tcW w:w="992" w:type="dxa"/>
          </w:tcPr>
          <w:p w14:paraId="344F9D1A" w14:textId="77777777" w:rsidR="00177725" w:rsidRPr="00177725" w:rsidRDefault="00177725" w:rsidP="00177725">
            <w:pPr>
              <w:ind w:firstLine="0"/>
              <w:rPr>
                <w:color w:val="auto"/>
                <w:szCs w:val="28"/>
                <w:lang w:eastAsia="en-US"/>
              </w:rPr>
            </w:pPr>
            <w:r w:rsidRPr="00177725">
              <w:rPr>
                <w:color w:val="auto"/>
                <w:szCs w:val="28"/>
                <w:lang w:eastAsia="en-US"/>
              </w:rPr>
              <w:t>24,9</w:t>
            </w:r>
          </w:p>
        </w:tc>
        <w:tc>
          <w:tcPr>
            <w:tcW w:w="992" w:type="dxa"/>
          </w:tcPr>
          <w:p w14:paraId="6D4AB360" w14:textId="77777777" w:rsidR="00177725" w:rsidRPr="00177725" w:rsidRDefault="00177725" w:rsidP="00177725">
            <w:pPr>
              <w:ind w:firstLine="0"/>
              <w:rPr>
                <w:color w:val="auto"/>
                <w:szCs w:val="28"/>
                <w:lang w:eastAsia="en-US"/>
              </w:rPr>
            </w:pPr>
            <w:r w:rsidRPr="00177725">
              <w:rPr>
                <w:color w:val="auto"/>
                <w:szCs w:val="28"/>
                <w:lang w:eastAsia="en-US"/>
              </w:rPr>
              <w:t>25,0</w:t>
            </w:r>
          </w:p>
        </w:tc>
        <w:tc>
          <w:tcPr>
            <w:tcW w:w="845" w:type="dxa"/>
          </w:tcPr>
          <w:p w14:paraId="65D06E45" w14:textId="77777777" w:rsidR="00177725" w:rsidRPr="00177725" w:rsidRDefault="00177725" w:rsidP="00177725">
            <w:pPr>
              <w:ind w:firstLine="0"/>
              <w:rPr>
                <w:color w:val="auto"/>
                <w:szCs w:val="28"/>
                <w:lang w:eastAsia="en-US"/>
              </w:rPr>
            </w:pPr>
            <w:r w:rsidRPr="00177725">
              <w:rPr>
                <w:color w:val="auto"/>
                <w:szCs w:val="28"/>
                <w:lang w:eastAsia="en-US"/>
              </w:rPr>
              <w:t>24,0</w:t>
            </w:r>
          </w:p>
        </w:tc>
      </w:tr>
      <w:tr w:rsidR="00177725" w:rsidRPr="00177725" w14:paraId="262BA0DD" w14:textId="77777777" w:rsidTr="00B17B67">
        <w:tc>
          <w:tcPr>
            <w:tcW w:w="3397" w:type="dxa"/>
          </w:tcPr>
          <w:p w14:paraId="4D1EA453" w14:textId="77777777" w:rsidR="00177725" w:rsidRPr="00177725" w:rsidRDefault="00177725" w:rsidP="00177725">
            <w:pPr>
              <w:ind w:firstLine="0"/>
              <w:rPr>
                <w:color w:val="auto"/>
                <w:szCs w:val="28"/>
                <w:lang w:eastAsia="en-US"/>
              </w:rPr>
            </w:pPr>
            <w:r w:rsidRPr="00177725">
              <w:rPr>
                <w:color w:val="auto"/>
                <w:szCs w:val="28"/>
                <w:lang w:eastAsia="en-US"/>
              </w:rPr>
              <w:t>Стоимость услуг, предоставленных работодателем бесплатно или по льготным ценам</w:t>
            </w:r>
          </w:p>
        </w:tc>
        <w:tc>
          <w:tcPr>
            <w:tcW w:w="993" w:type="dxa"/>
          </w:tcPr>
          <w:p w14:paraId="2B92E33D" w14:textId="77777777" w:rsidR="00177725" w:rsidRPr="00177725" w:rsidRDefault="00177725" w:rsidP="00177725">
            <w:pPr>
              <w:ind w:firstLine="0"/>
              <w:rPr>
                <w:color w:val="auto"/>
                <w:szCs w:val="28"/>
                <w:lang w:eastAsia="en-US"/>
              </w:rPr>
            </w:pPr>
            <w:r w:rsidRPr="00177725">
              <w:rPr>
                <w:color w:val="auto"/>
                <w:szCs w:val="28"/>
                <w:lang w:eastAsia="en-US"/>
              </w:rPr>
              <w:t>0,1</w:t>
            </w:r>
          </w:p>
        </w:tc>
        <w:tc>
          <w:tcPr>
            <w:tcW w:w="1134" w:type="dxa"/>
          </w:tcPr>
          <w:p w14:paraId="3D2461E5" w14:textId="77777777" w:rsidR="00177725" w:rsidRPr="00177725" w:rsidRDefault="00177725" w:rsidP="00177725">
            <w:pPr>
              <w:ind w:firstLine="0"/>
              <w:rPr>
                <w:color w:val="auto"/>
                <w:szCs w:val="28"/>
                <w:lang w:eastAsia="en-US"/>
              </w:rPr>
            </w:pPr>
            <w:r w:rsidRPr="00177725">
              <w:rPr>
                <w:color w:val="auto"/>
                <w:szCs w:val="28"/>
                <w:lang w:eastAsia="en-US"/>
              </w:rPr>
              <w:t>0,1</w:t>
            </w:r>
          </w:p>
        </w:tc>
        <w:tc>
          <w:tcPr>
            <w:tcW w:w="992" w:type="dxa"/>
          </w:tcPr>
          <w:p w14:paraId="37CC53A7" w14:textId="77777777" w:rsidR="00177725" w:rsidRPr="00177725" w:rsidRDefault="00177725" w:rsidP="00177725">
            <w:pPr>
              <w:ind w:firstLine="0"/>
              <w:rPr>
                <w:color w:val="auto"/>
                <w:szCs w:val="28"/>
                <w:lang w:eastAsia="en-US"/>
              </w:rPr>
            </w:pPr>
            <w:r w:rsidRPr="00177725">
              <w:rPr>
                <w:color w:val="auto"/>
                <w:szCs w:val="28"/>
                <w:lang w:eastAsia="en-US"/>
              </w:rPr>
              <w:t>0,1</w:t>
            </w:r>
          </w:p>
        </w:tc>
        <w:tc>
          <w:tcPr>
            <w:tcW w:w="992" w:type="dxa"/>
          </w:tcPr>
          <w:p w14:paraId="34B1EFC1" w14:textId="77777777" w:rsidR="00177725" w:rsidRPr="00177725" w:rsidRDefault="00177725" w:rsidP="00177725">
            <w:pPr>
              <w:ind w:firstLine="0"/>
              <w:rPr>
                <w:color w:val="auto"/>
                <w:szCs w:val="28"/>
                <w:lang w:eastAsia="en-US"/>
              </w:rPr>
            </w:pPr>
            <w:r w:rsidRPr="00177725">
              <w:rPr>
                <w:color w:val="auto"/>
                <w:szCs w:val="28"/>
                <w:lang w:eastAsia="en-US"/>
              </w:rPr>
              <w:t>0,1</w:t>
            </w:r>
          </w:p>
        </w:tc>
        <w:tc>
          <w:tcPr>
            <w:tcW w:w="992" w:type="dxa"/>
          </w:tcPr>
          <w:p w14:paraId="2947A0E5" w14:textId="77777777" w:rsidR="00177725" w:rsidRPr="00177725" w:rsidRDefault="00177725" w:rsidP="00177725">
            <w:pPr>
              <w:ind w:firstLine="0"/>
              <w:rPr>
                <w:color w:val="auto"/>
                <w:szCs w:val="28"/>
                <w:lang w:eastAsia="en-US"/>
              </w:rPr>
            </w:pPr>
            <w:r w:rsidRPr="00177725">
              <w:rPr>
                <w:color w:val="auto"/>
                <w:szCs w:val="28"/>
                <w:lang w:eastAsia="en-US"/>
              </w:rPr>
              <w:t>0,0</w:t>
            </w:r>
          </w:p>
        </w:tc>
        <w:tc>
          <w:tcPr>
            <w:tcW w:w="845" w:type="dxa"/>
          </w:tcPr>
          <w:p w14:paraId="3BF44C9B" w14:textId="77777777" w:rsidR="00177725" w:rsidRPr="00177725" w:rsidRDefault="00177725" w:rsidP="00177725">
            <w:pPr>
              <w:ind w:firstLine="0"/>
              <w:rPr>
                <w:color w:val="auto"/>
                <w:szCs w:val="28"/>
                <w:lang w:eastAsia="en-US"/>
              </w:rPr>
            </w:pPr>
            <w:r w:rsidRPr="00177725">
              <w:rPr>
                <w:color w:val="auto"/>
                <w:szCs w:val="28"/>
                <w:lang w:eastAsia="en-US"/>
              </w:rPr>
              <w:t>0,1</w:t>
            </w:r>
          </w:p>
        </w:tc>
      </w:tr>
    </w:tbl>
    <w:p w14:paraId="72C70DDB" w14:textId="77777777" w:rsidR="00177725" w:rsidRPr="00177725" w:rsidRDefault="00177725" w:rsidP="00177725">
      <w:pPr>
        <w:ind w:firstLine="0"/>
        <w:rPr>
          <w:rFonts w:eastAsiaTheme="minorHAnsi"/>
          <w:color w:val="auto"/>
          <w:szCs w:val="28"/>
          <w:lang w:eastAsia="en-US"/>
        </w:rPr>
      </w:pPr>
      <w:r w:rsidRPr="00177725">
        <w:rPr>
          <w:rFonts w:eastAsiaTheme="minorHAnsi"/>
          <w:color w:val="auto"/>
          <w:szCs w:val="28"/>
          <w:lang w:eastAsia="en-US"/>
        </w:rPr>
        <w:t>Составлено по: Бюллетень «Социально-экономические индикаторы бедности в 2015-2021 гг.», с. 48.</w:t>
      </w:r>
    </w:p>
    <w:p w14:paraId="596B8703" w14:textId="77777777" w:rsidR="00177725" w:rsidRPr="00177725" w:rsidRDefault="00177725" w:rsidP="00177725">
      <w:pPr>
        <w:ind w:firstLine="0"/>
        <w:rPr>
          <w:rFonts w:eastAsiaTheme="minorHAnsi"/>
          <w:b/>
          <w:color w:val="auto"/>
          <w:szCs w:val="28"/>
          <w:lang w:eastAsia="en-US"/>
        </w:rPr>
      </w:pPr>
    </w:p>
    <w:p w14:paraId="0D27730E" w14:textId="77777777" w:rsidR="00177725" w:rsidRPr="00177725" w:rsidRDefault="00177725" w:rsidP="00177725">
      <w:pPr>
        <w:ind w:firstLine="708"/>
        <w:rPr>
          <w:rFonts w:eastAsiaTheme="minorHAnsi"/>
          <w:color w:val="auto"/>
          <w:szCs w:val="28"/>
          <w:lang w:eastAsia="en-US"/>
        </w:rPr>
      </w:pPr>
      <w:r w:rsidRPr="00177725">
        <w:rPr>
          <w:rFonts w:eastAsiaTheme="minorHAnsi"/>
          <w:color w:val="auto"/>
          <w:szCs w:val="28"/>
          <w:lang w:eastAsia="en-US"/>
        </w:rPr>
        <w:t>Как видно из данных, в структуре расходов оплата услуг занимает почти четверть от общего объема расходов, при этом за 5-6 последних лет структура не поменялась. В такие расходы обязательно входят расходы на оплату жилищно-коммунальных услуг. Это актуально как для проживающих в отдельных квартирах, так и для проживающих в домах. Из данных этой же таблицы видно, что участие работодателя, в том числе корпораций, в поддержке малоимущих домохозяйств ничтожно мала. Стоимость услуг, предоставленных работодателем бесплатно или по льготным ценам в общей доле расходов составляет всего 0,1%. Это еще раз подтверждает наш вывод о том, что работодатель, в том числе в лице корпораций, практически отстранен от процесса социального инвестирования даже и внутри своих корпораций. Рассмотрим, какова доля расходов на оплату жилищно-коммунальных услуг в потребительских расходах домашних хозяйств (табл. 1.6).</w:t>
      </w:r>
    </w:p>
    <w:p w14:paraId="3D75A851" w14:textId="77777777" w:rsidR="00177725" w:rsidRPr="00177725" w:rsidRDefault="00177725" w:rsidP="00177725">
      <w:pPr>
        <w:ind w:firstLine="0"/>
        <w:rPr>
          <w:rFonts w:eastAsiaTheme="minorHAnsi"/>
          <w:color w:val="auto"/>
          <w:szCs w:val="28"/>
          <w:lang w:eastAsia="en-US"/>
        </w:rPr>
      </w:pPr>
    </w:p>
    <w:p w14:paraId="65C70929" w14:textId="77777777" w:rsidR="00177725" w:rsidRPr="00177725" w:rsidRDefault="00177725" w:rsidP="00177725">
      <w:pPr>
        <w:ind w:firstLine="0"/>
        <w:jc w:val="right"/>
        <w:rPr>
          <w:rFonts w:eastAsiaTheme="minorHAnsi"/>
          <w:color w:val="auto"/>
          <w:szCs w:val="28"/>
          <w:lang w:eastAsia="en-US"/>
        </w:rPr>
      </w:pPr>
      <w:r w:rsidRPr="00177725">
        <w:rPr>
          <w:rFonts w:eastAsiaTheme="minorHAnsi"/>
          <w:color w:val="auto"/>
          <w:szCs w:val="28"/>
          <w:lang w:eastAsia="en-US"/>
        </w:rPr>
        <w:t>Таблица 1.6</w:t>
      </w:r>
    </w:p>
    <w:p w14:paraId="1FB74CA7" w14:textId="77777777" w:rsidR="00177725" w:rsidRPr="00177725" w:rsidRDefault="00177725" w:rsidP="00177725">
      <w:pPr>
        <w:ind w:firstLine="0"/>
        <w:jc w:val="center"/>
        <w:rPr>
          <w:rFonts w:eastAsiaTheme="minorHAnsi"/>
          <w:color w:val="auto"/>
          <w:szCs w:val="28"/>
          <w:lang w:eastAsia="en-US"/>
        </w:rPr>
      </w:pPr>
      <w:r w:rsidRPr="00177725">
        <w:rPr>
          <w:rFonts w:eastAsiaTheme="minorHAnsi"/>
          <w:color w:val="auto"/>
          <w:szCs w:val="28"/>
          <w:lang w:eastAsia="en-US"/>
        </w:rPr>
        <w:t>Удельный вес расходов на оплату жилищно-коммунальных услуг в потребительских расходах домашних хозяйств по федеральным округам Российской Федерации, %</w:t>
      </w:r>
      <w:r w:rsidRPr="00177725">
        <w:rPr>
          <w:rFonts w:eastAsiaTheme="minorHAnsi"/>
          <w:color w:val="auto"/>
          <w:szCs w:val="28"/>
          <w:vertAlign w:val="superscript"/>
          <w:lang w:eastAsia="en-US"/>
        </w:rPr>
        <w:footnoteReference w:id="2"/>
      </w:r>
    </w:p>
    <w:tbl>
      <w:tblPr>
        <w:tblStyle w:val="3"/>
        <w:tblW w:w="0" w:type="auto"/>
        <w:tblLook w:val="04A0" w:firstRow="1" w:lastRow="0" w:firstColumn="1" w:lastColumn="0" w:noHBand="0" w:noVBand="1"/>
      </w:tblPr>
      <w:tblGrid>
        <w:gridCol w:w="2440"/>
        <w:gridCol w:w="808"/>
        <w:gridCol w:w="869"/>
        <w:gridCol w:w="808"/>
        <w:gridCol w:w="808"/>
        <w:gridCol w:w="808"/>
        <w:gridCol w:w="808"/>
        <w:gridCol w:w="808"/>
        <w:gridCol w:w="1414"/>
      </w:tblGrid>
      <w:tr w:rsidR="00177725" w:rsidRPr="00177725" w14:paraId="7B3A22F3" w14:textId="77777777" w:rsidTr="00B17B67">
        <w:tc>
          <w:tcPr>
            <w:tcW w:w="2547" w:type="dxa"/>
          </w:tcPr>
          <w:p w14:paraId="56046594" w14:textId="77777777" w:rsidR="00177725" w:rsidRPr="00177725" w:rsidRDefault="00177725" w:rsidP="00177725">
            <w:pPr>
              <w:ind w:firstLine="0"/>
              <w:jc w:val="center"/>
              <w:rPr>
                <w:color w:val="auto"/>
                <w:szCs w:val="28"/>
                <w:lang w:eastAsia="en-US"/>
              </w:rPr>
            </w:pPr>
            <w:r w:rsidRPr="00177725">
              <w:rPr>
                <w:color w:val="auto"/>
                <w:szCs w:val="28"/>
                <w:lang w:eastAsia="en-US"/>
              </w:rPr>
              <w:t>Федеральный округ</w:t>
            </w:r>
          </w:p>
        </w:tc>
        <w:tc>
          <w:tcPr>
            <w:tcW w:w="850" w:type="dxa"/>
          </w:tcPr>
          <w:p w14:paraId="01B9C07A" w14:textId="77777777" w:rsidR="00177725" w:rsidRPr="00177725" w:rsidRDefault="00177725" w:rsidP="00177725">
            <w:pPr>
              <w:ind w:firstLine="0"/>
              <w:jc w:val="center"/>
              <w:rPr>
                <w:color w:val="auto"/>
                <w:szCs w:val="28"/>
                <w:lang w:eastAsia="en-US"/>
              </w:rPr>
            </w:pPr>
            <w:r w:rsidRPr="00177725">
              <w:rPr>
                <w:color w:val="auto"/>
                <w:szCs w:val="28"/>
                <w:lang w:eastAsia="en-US"/>
              </w:rPr>
              <w:t>2000</w:t>
            </w:r>
          </w:p>
        </w:tc>
        <w:tc>
          <w:tcPr>
            <w:tcW w:w="993" w:type="dxa"/>
          </w:tcPr>
          <w:p w14:paraId="4E19B667" w14:textId="77777777" w:rsidR="00177725" w:rsidRPr="00177725" w:rsidRDefault="00177725" w:rsidP="00177725">
            <w:pPr>
              <w:ind w:firstLine="0"/>
              <w:jc w:val="center"/>
              <w:rPr>
                <w:color w:val="auto"/>
                <w:szCs w:val="28"/>
                <w:lang w:eastAsia="en-US"/>
              </w:rPr>
            </w:pPr>
            <w:r w:rsidRPr="00177725">
              <w:rPr>
                <w:color w:val="auto"/>
                <w:szCs w:val="28"/>
                <w:lang w:eastAsia="en-US"/>
              </w:rPr>
              <w:t>2005</w:t>
            </w:r>
          </w:p>
        </w:tc>
        <w:tc>
          <w:tcPr>
            <w:tcW w:w="850" w:type="dxa"/>
          </w:tcPr>
          <w:p w14:paraId="4B775C18" w14:textId="77777777" w:rsidR="00177725" w:rsidRPr="00177725" w:rsidRDefault="00177725" w:rsidP="00177725">
            <w:pPr>
              <w:ind w:firstLine="0"/>
              <w:jc w:val="center"/>
              <w:rPr>
                <w:color w:val="auto"/>
                <w:szCs w:val="28"/>
                <w:lang w:eastAsia="en-US"/>
              </w:rPr>
            </w:pPr>
            <w:r w:rsidRPr="00177725">
              <w:rPr>
                <w:color w:val="auto"/>
                <w:szCs w:val="28"/>
                <w:lang w:eastAsia="en-US"/>
              </w:rPr>
              <w:t>2010</w:t>
            </w:r>
          </w:p>
        </w:tc>
        <w:tc>
          <w:tcPr>
            <w:tcW w:w="851" w:type="dxa"/>
          </w:tcPr>
          <w:p w14:paraId="3D14EAEC" w14:textId="77777777" w:rsidR="00177725" w:rsidRPr="00177725" w:rsidRDefault="00177725" w:rsidP="00177725">
            <w:pPr>
              <w:ind w:firstLine="0"/>
              <w:jc w:val="center"/>
              <w:rPr>
                <w:color w:val="auto"/>
                <w:szCs w:val="28"/>
                <w:lang w:eastAsia="en-US"/>
              </w:rPr>
            </w:pPr>
            <w:r w:rsidRPr="00177725">
              <w:rPr>
                <w:color w:val="auto"/>
                <w:szCs w:val="28"/>
                <w:lang w:eastAsia="en-US"/>
              </w:rPr>
              <w:t>2015</w:t>
            </w:r>
          </w:p>
        </w:tc>
        <w:tc>
          <w:tcPr>
            <w:tcW w:w="850" w:type="dxa"/>
          </w:tcPr>
          <w:p w14:paraId="66853048" w14:textId="77777777" w:rsidR="00177725" w:rsidRPr="00177725" w:rsidRDefault="00177725" w:rsidP="00177725">
            <w:pPr>
              <w:ind w:firstLine="0"/>
              <w:jc w:val="center"/>
              <w:rPr>
                <w:color w:val="auto"/>
                <w:szCs w:val="28"/>
                <w:lang w:eastAsia="en-US"/>
              </w:rPr>
            </w:pPr>
            <w:r w:rsidRPr="00177725">
              <w:rPr>
                <w:color w:val="auto"/>
                <w:szCs w:val="28"/>
                <w:lang w:eastAsia="en-US"/>
              </w:rPr>
              <w:t>2016</w:t>
            </w:r>
          </w:p>
        </w:tc>
        <w:tc>
          <w:tcPr>
            <w:tcW w:w="851" w:type="dxa"/>
          </w:tcPr>
          <w:p w14:paraId="1E9A1E1D" w14:textId="77777777" w:rsidR="00177725" w:rsidRPr="00177725" w:rsidRDefault="00177725" w:rsidP="00177725">
            <w:pPr>
              <w:ind w:firstLine="0"/>
              <w:jc w:val="center"/>
              <w:rPr>
                <w:color w:val="auto"/>
                <w:szCs w:val="28"/>
                <w:lang w:eastAsia="en-US"/>
              </w:rPr>
            </w:pPr>
            <w:r w:rsidRPr="00177725">
              <w:rPr>
                <w:color w:val="auto"/>
                <w:szCs w:val="28"/>
                <w:lang w:eastAsia="en-US"/>
              </w:rPr>
              <w:t>2017</w:t>
            </w:r>
          </w:p>
        </w:tc>
        <w:tc>
          <w:tcPr>
            <w:tcW w:w="850" w:type="dxa"/>
          </w:tcPr>
          <w:p w14:paraId="1981FDDA" w14:textId="77777777" w:rsidR="00177725" w:rsidRPr="00177725" w:rsidRDefault="00177725" w:rsidP="00177725">
            <w:pPr>
              <w:ind w:firstLine="0"/>
              <w:jc w:val="center"/>
              <w:rPr>
                <w:color w:val="auto"/>
                <w:szCs w:val="28"/>
                <w:lang w:eastAsia="en-US"/>
              </w:rPr>
            </w:pPr>
            <w:r w:rsidRPr="00177725">
              <w:rPr>
                <w:color w:val="auto"/>
                <w:szCs w:val="28"/>
                <w:lang w:eastAsia="en-US"/>
              </w:rPr>
              <w:t>2018</w:t>
            </w:r>
          </w:p>
        </w:tc>
        <w:tc>
          <w:tcPr>
            <w:tcW w:w="1243" w:type="dxa"/>
          </w:tcPr>
          <w:p w14:paraId="2AF45A54" w14:textId="77777777" w:rsidR="00177725" w:rsidRPr="00177725" w:rsidRDefault="00177725" w:rsidP="00177725">
            <w:pPr>
              <w:ind w:firstLine="0"/>
              <w:jc w:val="center"/>
              <w:rPr>
                <w:color w:val="auto"/>
                <w:szCs w:val="28"/>
                <w:lang w:eastAsia="en-US"/>
              </w:rPr>
            </w:pPr>
            <w:r w:rsidRPr="00177725">
              <w:rPr>
                <w:color w:val="auto"/>
                <w:szCs w:val="28"/>
                <w:lang w:eastAsia="en-US"/>
              </w:rPr>
              <w:t>2018/2000</w:t>
            </w:r>
          </w:p>
        </w:tc>
      </w:tr>
      <w:tr w:rsidR="00177725" w:rsidRPr="00177725" w14:paraId="43047476" w14:textId="77777777" w:rsidTr="00B17B67">
        <w:tc>
          <w:tcPr>
            <w:tcW w:w="2547" w:type="dxa"/>
          </w:tcPr>
          <w:p w14:paraId="005BCDB3" w14:textId="77777777" w:rsidR="00177725" w:rsidRPr="00177725" w:rsidRDefault="00177725" w:rsidP="00177725">
            <w:pPr>
              <w:ind w:firstLine="0"/>
              <w:jc w:val="center"/>
              <w:rPr>
                <w:color w:val="auto"/>
                <w:szCs w:val="28"/>
                <w:lang w:eastAsia="en-US"/>
              </w:rPr>
            </w:pPr>
            <w:r w:rsidRPr="00177725">
              <w:rPr>
                <w:color w:val="auto"/>
                <w:szCs w:val="28"/>
                <w:lang w:eastAsia="en-US"/>
              </w:rPr>
              <w:t xml:space="preserve">Российская Федерация </w:t>
            </w:r>
          </w:p>
        </w:tc>
        <w:tc>
          <w:tcPr>
            <w:tcW w:w="850" w:type="dxa"/>
          </w:tcPr>
          <w:p w14:paraId="5CEF0499" w14:textId="77777777" w:rsidR="00177725" w:rsidRPr="00177725" w:rsidRDefault="00177725" w:rsidP="00177725">
            <w:pPr>
              <w:ind w:firstLine="0"/>
              <w:jc w:val="center"/>
              <w:rPr>
                <w:color w:val="auto"/>
                <w:szCs w:val="28"/>
                <w:lang w:eastAsia="en-US"/>
              </w:rPr>
            </w:pPr>
            <w:r w:rsidRPr="00177725">
              <w:rPr>
                <w:color w:val="auto"/>
                <w:szCs w:val="28"/>
                <w:lang w:eastAsia="en-US"/>
              </w:rPr>
              <w:t>4,6</w:t>
            </w:r>
          </w:p>
        </w:tc>
        <w:tc>
          <w:tcPr>
            <w:tcW w:w="993" w:type="dxa"/>
          </w:tcPr>
          <w:p w14:paraId="589040BE" w14:textId="77777777" w:rsidR="00177725" w:rsidRPr="00177725" w:rsidRDefault="00177725" w:rsidP="00177725">
            <w:pPr>
              <w:ind w:firstLine="0"/>
              <w:jc w:val="center"/>
              <w:rPr>
                <w:color w:val="auto"/>
                <w:szCs w:val="28"/>
                <w:lang w:eastAsia="en-US"/>
              </w:rPr>
            </w:pPr>
            <w:r w:rsidRPr="00177725">
              <w:rPr>
                <w:color w:val="auto"/>
                <w:szCs w:val="28"/>
                <w:lang w:eastAsia="en-US"/>
              </w:rPr>
              <w:t>8,3</w:t>
            </w:r>
          </w:p>
        </w:tc>
        <w:tc>
          <w:tcPr>
            <w:tcW w:w="850" w:type="dxa"/>
          </w:tcPr>
          <w:p w14:paraId="3110951D" w14:textId="77777777" w:rsidR="00177725" w:rsidRPr="00177725" w:rsidRDefault="00177725" w:rsidP="00177725">
            <w:pPr>
              <w:ind w:firstLine="0"/>
              <w:jc w:val="center"/>
              <w:rPr>
                <w:color w:val="auto"/>
                <w:szCs w:val="28"/>
                <w:lang w:eastAsia="en-US"/>
              </w:rPr>
            </w:pPr>
            <w:r w:rsidRPr="00177725">
              <w:rPr>
                <w:color w:val="auto"/>
                <w:szCs w:val="28"/>
                <w:lang w:eastAsia="en-US"/>
              </w:rPr>
              <w:t>9,2</w:t>
            </w:r>
          </w:p>
        </w:tc>
        <w:tc>
          <w:tcPr>
            <w:tcW w:w="851" w:type="dxa"/>
          </w:tcPr>
          <w:p w14:paraId="64353613" w14:textId="77777777" w:rsidR="00177725" w:rsidRPr="00177725" w:rsidRDefault="00177725" w:rsidP="00177725">
            <w:pPr>
              <w:ind w:firstLine="0"/>
              <w:jc w:val="center"/>
              <w:rPr>
                <w:color w:val="auto"/>
                <w:szCs w:val="28"/>
                <w:lang w:eastAsia="en-US"/>
              </w:rPr>
            </w:pPr>
            <w:r w:rsidRPr="00177725">
              <w:rPr>
                <w:color w:val="auto"/>
                <w:szCs w:val="28"/>
                <w:lang w:eastAsia="en-US"/>
              </w:rPr>
              <w:t>9,5</w:t>
            </w:r>
          </w:p>
        </w:tc>
        <w:tc>
          <w:tcPr>
            <w:tcW w:w="850" w:type="dxa"/>
          </w:tcPr>
          <w:p w14:paraId="68686E1C" w14:textId="77777777" w:rsidR="00177725" w:rsidRPr="00177725" w:rsidRDefault="00177725" w:rsidP="00177725">
            <w:pPr>
              <w:ind w:firstLine="0"/>
              <w:jc w:val="center"/>
              <w:rPr>
                <w:color w:val="auto"/>
                <w:szCs w:val="28"/>
                <w:lang w:eastAsia="en-US"/>
              </w:rPr>
            </w:pPr>
            <w:r w:rsidRPr="00177725">
              <w:rPr>
                <w:color w:val="auto"/>
                <w:szCs w:val="28"/>
                <w:lang w:eastAsia="en-US"/>
              </w:rPr>
              <w:t>10,1</w:t>
            </w:r>
          </w:p>
        </w:tc>
        <w:tc>
          <w:tcPr>
            <w:tcW w:w="851" w:type="dxa"/>
          </w:tcPr>
          <w:p w14:paraId="09552801" w14:textId="77777777" w:rsidR="00177725" w:rsidRPr="00177725" w:rsidRDefault="00177725" w:rsidP="00177725">
            <w:pPr>
              <w:ind w:firstLine="0"/>
              <w:jc w:val="center"/>
              <w:rPr>
                <w:color w:val="auto"/>
                <w:szCs w:val="28"/>
                <w:lang w:eastAsia="en-US"/>
              </w:rPr>
            </w:pPr>
            <w:r w:rsidRPr="00177725">
              <w:rPr>
                <w:color w:val="auto"/>
                <w:szCs w:val="28"/>
                <w:lang w:eastAsia="en-US"/>
              </w:rPr>
              <w:t>9,7</w:t>
            </w:r>
          </w:p>
        </w:tc>
        <w:tc>
          <w:tcPr>
            <w:tcW w:w="850" w:type="dxa"/>
          </w:tcPr>
          <w:p w14:paraId="22EC5D32" w14:textId="77777777" w:rsidR="00177725" w:rsidRPr="00177725" w:rsidRDefault="00177725" w:rsidP="00177725">
            <w:pPr>
              <w:ind w:firstLine="0"/>
              <w:jc w:val="center"/>
              <w:rPr>
                <w:color w:val="auto"/>
                <w:szCs w:val="28"/>
                <w:lang w:eastAsia="en-US"/>
              </w:rPr>
            </w:pPr>
            <w:r w:rsidRPr="00177725">
              <w:rPr>
                <w:color w:val="auto"/>
                <w:szCs w:val="28"/>
                <w:lang w:eastAsia="en-US"/>
              </w:rPr>
              <w:t>9,6</w:t>
            </w:r>
          </w:p>
        </w:tc>
        <w:tc>
          <w:tcPr>
            <w:tcW w:w="1243" w:type="dxa"/>
          </w:tcPr>
          <w:p w14:paraId="60C00ECB" w14:textId="77777777" w:rsidR="00177725" w:rsidRPr="00177725" w:rsidRDefault="00177725" w:rsidP="00177725">
            <w:pPr>
              <w:ind w:firstLine="0"/>
              <w:jc w:val="center"/>
              <w:rPr>
                <w:color w:val="auto"/>
                <w:szCs w:val="28"/>
                <w:lang w:eastAsia="en-US"/>
              </w:rPr>
            </w:pPr>
            <w:r w:rsidRPr="00177725">
              <w:rPr>
                <w:color w:val="auto"/>
                <w:szCs w:val="28"/>
                <w:lang w:eastAsia="en-US"/>
              </w:rPr>
              <w:t>2</w:t>
            </w:r>
          </w:p>
        </w:tc>
      </w:tr>
      <w:tr w:rsidR="00177725" w:rsidRPr="00177725" w14:paraId="57D22DEB" w14:textId="77777777" w:rsidTr="00B17B67">
        <w:tc>
          <w:tcPr>
            <w:tcW w:w="2547" w:type="dxa"/>
          </w:tcPr>
          <w:p w14:paraId="1CF4B03B" w14:textId="77777777" w:rsidR="00177725" w:rsidRPr="00177725" w:rsidRDefault="00177725" w:rsidP="00177725">
            <w:pPr>
              <w:ind w:firstLine="0"/>
              <w:jc w:val="center"/>
              <w:rPr>
                <w:color w:val="auto"/>
                <w:szCs w:val="28"/>
                <w:lang w:eastAsia="en-US"/>
              </w:rPr>
            </w:pPr>
            <w:r w:rsidRPr="00177725">
              <w:rPr>
                <w:color w:val="auto"/>
                <w:szCs w:val="28"/>
                <w:lang w:eastAsia="en-US"/>
              </w:rPr>
              <w:t>Центральный федеральный округ</w:t>
            </w:r>
          </w:p>
        </w:tc>
        <w:tc>
          <w:tcPr>
            <w:tcW w:w="850" w:type="dxa"/>
          </w:tcPr>
          <w:p w14:paraId="72198758" w14:textId="77777777" w:rsidR="00177725" w:rsidRPr="00177725" w:rsidRDefault="00177725" w:rsidP="00177725">
            <w:pPr>
              <w:ind w:firstLine="0"/>
              <w:jc w:val="center"/>
              <w:rPr>
                <w:color w:val="auto"/>
                <w:szCs w:val="28"/>
                <w:lang w:eastAsia="en-US"/>
              </w:rPr>
            </w:pPr>
            <w:r w:rsidRPr="00177725">
              <w:rPr>
                <w:color w:val="auto"/>
                <w:szCs w:val="28"/>
                <w:lang w:eastAsia="en-US"/>
              </w:rPr>
              <w:t>4,6</w:t>
            </w:r>
          </w:p>
        </w:tc>
        <w:tc>
          <w:tcPr>
            <w:tcW w:w="993" w:type="dxa"/>
          </w:tcPr>
          <w:p w14:paraId="586A38D9" w14:textId="77777777" w:rsidR="00177725" w:rsidRPr="00177725" w:rsidRDefault="00177725" w:rsidP="00177725">
            <w:pPr>
              <w:ind w:firstLine="0"/>
              <w:jc w:val="center"/>
              <w:rPr>
                <w:color w:val="auto"/>
                <w:szCs w:val="28"/>
                <w:lang w:eastAsia="en-US"/>
              </w:rPr>
            </w:pPr>
            <w:r w:rsidRPr="00177725">
              <w:rPr>
                <w:color w:val="auto"/>
                <w:szCs w:val="28"/>
                <w:lang w:eastAsia="en-US"/>
              </w:rPr>
              <w:t>8,1</w:t>
            </w:r>
          </w:p>
        </w:tc>
        <w:tc>
          <w:tcPr>
            <w:tcW w:w="850" w:type="dxa"/>
          </w:tcPr>
          <w:p w14:paraId="7E13BCA9" w14:textId="77777777" w:rsidR="00177725" w:rsidRPr="00177725" w:rsidRDefault="00177725" w:rsidP="00177725">
            <w:pPr>
              <w:ind w:firstLine="0"/>
              <w:jc w:val="center"/>
              <w:rPr>
                <w:color w:val="auto"/>
                <w:szCs w:val="28"/>
                <w:lang w:eastAsia="en-US"/>
              </w:rPr>
            </w:pPr>
            <w:r w:rsidRPr="00177725">
              <w:rPr>
                <w:color w:val="auto"/>
                <w:szCs w:val="28"/>
                <w:lang w:eastAsia="en-US"/>
              </w:rPr>
              <w:t>8,7</w:t>
            </w:r>
          </w:p>
        </w:tc>
        <w:tc>
          <w:tcPr>
            <w:tcW w:w="851" w:type="dxa"/>
          </w:tcPr>
          <w:p w14:paraId="5639ABCF" w14:textId="77777777" w:rsidR="00177725" w:rsidRPr="00177725" w:rsidRDefault="00177725" w:rsidP="00177725">
            <w:pPr>
              <w:ind w:firstLine="0"/>
              <w:jc w:val="center"/>
              <w:rPr>
                <w:color w:val="auto"/>
                <w:szCs w:val="28"/>
                <w:lang w:eastAsia="en-US"/>
              </w:rPr>
            </w:pPr>
            <w:r w:rsidRPr="00177725">
              <w:rPr>
                <w:color w:val="auto"/>
                <w:szCs w:val="28"/>
                <w:lang w:eastAsia="en-US"/>
              </w:rPr>
              <w:t>10,5</w:t>
            </w:r>
          </w:p>
        </w:tc>
        <w:tc>
          <w:tcPr>
            <w:tcW w:w="850" w:type="dxa"/>
          </w:tcPr>
          <w:p w14:paraId="7D810D52" w14:textId="77777777" w:rsidR="00177725" w:rsidRPr="00177725" w:rsidRDefault="00177725" w:rsidP="00177725">
            <w:pPr>
              <w:ind w:firstLine="0"/>
              <w:jc w:val="center"/>
              <w:rPr>
                <w:color w:val="auto"/>
                <w:szCs w:val="28"/>
                <w:lang w:eastAsia="en-US"/>
              </w:rPr>
            </w:pPr>
            <w:r w:rsidRPr="00177725">
              <w:rPr>
                <w:color w:val="auto"/>
                <w:szCs w:val="28"/>
                <w:lang w:eastAsia="en-US"/>
              </w:rPr>
              <w:t>10,5</w:t>
            </w:r>
          </w:p>
        </w:tc>
        <w:tc>
          <w:tcPr>
            <w:tcW w:w="851" w:type="dxa"/>
          </w:tcPr>
          <w:p w14:paraId="5AE8FCEC" w14:textId="77777777" w:rsidR="00177725" w:rsidRPr="00177725" w:rsidRDefault="00177725" w:rsidP="00177725">
            <w:pPr>
              <w:ind w:firstLine="0"/>
              <w:jc w:val="center"/>
              <w:rPr>
                <w:color w:val="auto"/>
                <w:szCs w:val="28"/>
                <w:lang w:eastAsia="en-US"/>
              </w:rPr>
            </w:pPr>
            <w:r w:rsidRPr="00177725">
              <w:rPr>
                <w:color w:val="auto"/>
                <w:szCs w:val="28"/>
                <w:lang w:eastAsia="en-US"/>
              </w:rPr>
              <w:t>9,4</w:t>
            </w:r>
          </w:p>
        </w:tc>
        <w:tc>
          <w:tcPr>
            <w:tcW w:w="850" w:type="dxa"/>
          </w:tcPr>
          <w:p w14:paraId="373BC692" w14:textId="77777777" w:rsidR="00177725" w:rsidRPr="00177725" w:rsidRDefault="00177725" w:rsidP="00177725">
            <w:pPr>
              <w:ind w:firstLine="0"/>
              <w:jc w:val="center"/>
              <w:rPr>
                <w:color w:val="auto"/>
                <w:szCs w:val="28"/>
                <w:lang w:eastAsia="en-US"/>
              </w:rPr>
            </w:pPr>
            <w:r w:rsidRPr="00177725">
              <w:rPr>
                <w:color w:val="auto"/>
                <w:szCs w:val="28"/>
                <w:lang w:eastAsia="en-US"/>
              </w:rPr>
              <w:t>9,1</w:t>
            </w:r>
          </w:p>
        </w:tc>
        <w:tc>
          <w:tcPr>
            <w:tcW w:w="1243" w:type="dxa"/>
          </w:tcPr>
          <w:p w14:paraId="0B3DAAE8" w14:textId="77777777" w:rsidR="00177725" w:rsidRPr="00177725" w:rsidRDefault="00177725" w:rsidP="00177725">
            <w:pPr>
              <w:ind w:firstLine="0"/>
              <w:jc w:val="center"/>
              <w:rPr>
                <w:color w:val="auto"/>
                <w:szCs w:val="28"/>
                <w:lang w:eastAsia="en-US"/>
              </w:rPr>
            </w:pPr>
            <w:r w:rsidRPr="00177725">
              <w:rPr>
                <w:color w:val="auto"/>
                <w:szCs w:val="28"/>
                <w:lang w:eastAsia="en-US"/>
              </w:rPr>
              <w:t>2</w:t>
            </w:r>
          </w:p>
        </w:tc>
      </w:tr>
      <w:tr w:rsidR="00177725" w:rsidRPr="00177725" w14:paraId="7E9B3515" w14:textId="77777777" w:rsidTr="00B17B67">
        <w:tc>
          <w:tcPr>
            <w:tcW w:w="2547" w:type="dxa"/>
          </w:tcPr>
          <w:p w14:paraId="35386D95" w14:textId="77777777" w:rsidR="00177725" w:rsidRPr="00177725" w:rsidRDefault="00177725" w:rsidP="00177725">
            <w:pPr>
              <w:ind w:firstLine="0"/>
              <w:jc w:val="center"/>
              <w:rPr>
                <w:color w:val="auto"/>
                <w:szCs w:val="28"/>
                <w:lang w:eastAsia="en-US"/>
              </w:rPr>
            </w:pPr>
            <w:r w:rsidRPr="00177725">
              <w:rPr>
                <w:color w:val="auto"/>
                <w:szCs w:val="28"/>
                <w:lang w:eastAsia="en-US"/>
              </w:rPr>
              <w:t>Северо-Западный федеральный округ</w:t>
            </w:r>
          </w:p>
        </w:tc>
        <w:tc>
          <w:tcPr>
            <w:tcW w:w="850" w:type="dxa"/>
          </w:tcPr>
          <w:p w14:paraId="50D0C578" w14:textId="77777777" w:rsidR="00177725" w:rsidRPr="00177725" w:rsidRDefault="00177725" w:rsidP="00177725">
            <w:pPr>
              <w:ind w:firstLine="0"/>
              <w:jc w:val="center"/>
              <w:rPr>
                <w:color w:val="auto"/>
                <w:szCs w:val="28"/>
                <w:lang w:eastAsia="en-US"/>
              </w:rPr>
            </w:pPr>
            <w:r w:rsidRPr="00177725">
              <w:rPr>
                <w:color w:val="auto"/>
                <w:szCs w:val="28"/>
                <w:lang w:eastAsia="en-US"/>
              </w:rPr>
              <w:t>4,8</w:t>
            </w:r>
          </w:p>
        </w:tc>
        <w:tc>
          <w:tcPr>
            <w:tcW w:w="993" w:type="dxa"/>
          </w:tcPr>
          <w:p w14:paraId="74346C59" w14:textId="77777777" w:rsidR="00177725" w:rsidRPr="00177725" w:rsidRDefault="00177725" w:rsidP="00177725">
            <w:pPr>
              <w:ind w:firstLine="0"/>
              <w:jc w:val="center"/>
              <w:rPr>
                <w:color w:val="auto"/>
                <w:szCs w:val="28"/>
                <w:lang w:eastAsia="en-US"/>
              </w:rPr>
            </w:pPr>
            <w:r w:rsidRPr="00177725">
              <w:rPr>
                <w:color w:val="auto"/>
                <w:szCs w:val="28"/>
                <w:lang w:eastAsia="en-US"/>
              </w:rPr>
              <w:t>8,7</w:t>
            </w:r>
          </w:p>
        </w:tc>
        <w:tc>
          <w:tcPr>
            <w:tcW w:w="850" w:type="dxa"/>
          </w:tcPr>
          <w:p w14:paraId="1A2D97C8" w14:textId="77777777" w:rsidR="00177725" w:rsidRPr="00177725" w:rsidRDefault="00177725" w:rsidP="00177725">
            <w:pPr>
              <w:ind w:firstLine="0"/>
              <w:jc w:val="center"/>
              <w:rPr>
                <w:color w:val="auto"/>
                <w:szCs w:val="28"/>
                <w:lang w:eastAsia="en-US"/>
              </w:rPr>
            </w:pPr>
            <w:r w:rsidRPr="00177725">
              <w:rPr>
                <w:color w:val="auto"/>
                <w:szCs w:val="28"/>
                <w:lang w:eastAsia="en-US"/>
              </w:rPr>
              <w:t>9,9</w:t>
            </w:r>
          </w:p>
        </w:tc>
        <w:tc>
          <w:tcPr>
            <w:tcW w:w="851" w:type="dxa"/>
          </w:tcPr>
          <w:p w14:paraId="62249A76" w14:textId="77777777" w:rsidR="00177725" w:rsidRPr="00177725" w:rsidRDefault="00177725" w:rsidP="00177725">
            <w:pPr>
              <w:ind w:firstLine="0"/>
              <w:jc w:val="center"/>
              <w:rPr>
                <w:color w:val="auto"/>
                <w:szCs w:val="28"/>
                <w:lang w:eastAsia="en-US"/>
              </w:rPr>
            </w:pPr>
            <w:r w:rsidRPr="00177725">
              <w:rPr>
                <w:color w:val="auto"/>
                <w:szCs w:val="28"/>
                <w:lang w:eastAsia="en-US"/>
              </w:rPr>
              <w:t>9,2</w:t>
            </w:r>
          </w:p>
        </w:tc>
        <w:tc>
          <w:tcPr>
            <w:tcW w:w="850" w:type="dxa"/>
          </w:tcPr>
          <w:p w14:paraId="314693A9" w14:textId="77777777" w:rsidR="00177725" w:rsidRPr="00177725" w:rsidRDefault="00177725" w:rsidP="00177725">
            <w:pPr>
              <w:ind w:firstLine="0"/>
              <w:jc w:val="center"/>
              <w:rPr>
                <w:color w:val="auto"/>
                <w:szCs w:val="28"/>
                <w:lang w:eastAsia="en-US"/>
              </w:rPr>
            </w:pPr>
            <w:r w:rsidRPr="00177725">
              <w:rPr>
                <w:color w:val="auto"/>
                <w:szCs w:val="28"/>
                <w:lang w:eastAsia="en-US"/>
              </w:rPr>
              <w:t>10,0</w:t>
            </w:r>
          </w:p>
        </w:tc>
        <w:tc>
          <w:tcPr>
            <w:tcW w:w="851" w:type="dxa"/>
          </w:tcPr>
          <w:p w14:paraId="7B9B785B" w14:textId="77777777" w:rsidR="00177725" w:rsidRPr="00177725" w:rsidRDefault="00177725" w:rsidP="00177725">
            <w:pPr>
              <w:ind w:firstLine="0"/>
              <w:jc w:val="center"/>
              <w:rPr>
                <w:color w:val="auto"/>
                <w:szCs w:val="28"/>
                <w:lang w:eastAsia="en-US"/>
              </w:rPr>
            </w:pPr>
            <w:r w:rsidRPr="00177725">
              <w:rPr>
                <w:color w:val="auto"/>
                <w:szCs w:val="28"/>
                <w:lang w:eastAsia="en-US"/>
              </w:rPr>
              <w:t>9,9</w:t>
            </w:r>
          </w:p>
        </w:tc>
        <w:tc>
          <w:tcPr>
            <w:tcW w:w="850" w:type="dxa"/>
          </w:tcPr>
          <w:p w14:paraId="16654395" w14:textId="77777777" w:rsidR="00177725" w:rsidRPr="00177725" w:rsidRDefault="00177725" w:rsidP="00177725">
            <w:pPr>
              <w:ind w:firstLine="0"/>
              <w:jc w:val="center"/>
              <w:rPr>
                <w:color w:val="auto"/>
                <w:szCs w:val="28"/>
                <w:lang w:eastAsia="en-US"/>
              </w:rPr>
            </w:pPr>
            <w:r w:rsidRPr="00177725">
              <w:rPr>
                <w:color w:val="auto"/>
                <w:szCs w:val="28"/>
                <w:lang w:eastAsia="en-US"/>
              </w:rPr>
              <w:t>10,6</w:t>
            </w:r>
          </w:p>
        </w:tc>
        <w:tc>
          <w:tcPr>
            <w:tcW w:w="1243" w:type="dxa"/>
          </w:tcPr>
          <w:p w14:paraId="45DE5CCE" w14:textId="77777777" w:rsidR="00177725" w:rsidRPr="00177725" w:rsidRDefault="00177725" w:rsidP="00177725">
            <w:pPr>
              <w:ind w:firstLine="0"/>
              <w:jc w:val="center"/>
              <w:rPr>
                <w:color w:val="auto"/>
                <w:szCs w:val="28"/>
                <w:lang w:eastAsia="en-US"/>
              </w:rPr>
            </w:pPr>
            <w:r w:rsidRPr="00177725">
              <w:rPr>
                <w:color w:val="auto"/>
                <w:szCs w:val="28"/>
                <w:lang w:eastAsia="en-US"/>
              </w:rPr>
              <w:t>2,2</w:t>
            </w:r>
          </w:p>
        </w:tc>
      </w:tr>
      <w:tr w:rsidR="00177725" w:rsidRPr="00177725" w14:paraId="21179717" w14:textId="77777777" w:rsidTr="00B17B67">
        <w:tc>
          <w:tcPr>
            <w:tcW w:w="2547" w:type="dxa"/>
          </w:tcPr>
          <w:p w14:paraId="23505633" w14:textId="77777777" w:rsidR="00177725" w:rsidRPr="00177725" w:rsidRDefault="00177725" w:rsidP="00177725">
            <w:pPr>
              <w:ind w:firstLine="0"/>
              <w:jc w:val="center"/>
              <w:rPr>
                <w:color w:val="auto"/>
                <w:szCs w:val="28"/>
                <w:lang w:eastAsia="en-US"/>
              </w:rPr>
            </w:pPr>
            <w:r w:rsidRPr="00177725">
              <w:rPr>
                <w:color w:val="auto"/>
                <w:szCs w:val="28"/>
                <w:lang w:eastAsia="en-US"/>
              </w:rPr>
              <w:t xml:space="preserve">Южный федеральный </w:t>
            </w:r>
            <w:r w:rsidRPr="00177725">
              <w:rPr>
                <w:color w:val="auto"/>
                <w:szCs w:val="28"/>
                <w:lang w:eastAsia="en-US"/>
              </w:rPr>
              <w:lastRenderedPageBreak/>
              <w:t>округ</w:t>
            </w:r>
          </w:p>
        </w:tc>
        <w:tc>
          <w:tcPr>
            <w:tcW w:w="850" w:type="dxa"/>
          </w:tcPr>
          <w:p w14:paraId="5C07A7D6" w14:textId="77777777" w:rsidR="00177725" w:rsidRPr="00177725" w:rsidRDefault="00177725" w:rsidP="00177725">
            <w:pPr>
              <w:ind w:firstLine="0"/>
              <w:jc w:val="center"/>
              <w:rPr>
                <w:color w:val="auto"/>
                <w:szCs w:val="28"/>
                <w:lang w:eastAsia="en-US"/>
              </w:rPr>
            </w:pPr>
            <w:r w:rsidRPr="00177725">
              <w:rPr>
                <w:color w:val="auto"/>
                <w:szCs w:val="28"/>
                <w:lang w:eastAsia="en-US"/>
              </w:rPr>
              <w:lastRenderedPageBreak/>
              <w:t>5,4</w:t>
            </w:r>
          </w:p>
        </w:tc>
        <w:tc>
          <w:tcPr>
            <w:tcW w:w="993" w:type="dxa"/>
          </w:tcPr>
          <w:p w14:paraId="2CBE9742" w14:textId="77777777" w:rsidR="00177725" w:rsidRPr="00177725" w:rsidRDefault="00177725" w:rsidP="00177725">
            <w:pPr>
              <w:ind w:firstLine="0"/>
              <w:jc w:val="center"/>
              <w:rPr>
                <w:color w:val="auto"/>
                <w:szCs w:val="28"/>
                <w:lang w:eastAsia="en-US"/>
              </w:rPr>
            </w:pPr>
            <w:r w:rsidRPr="00177725">
              <w:rPr>
                <w:color w:val="auto"/>
                <w:szCs w:val="28"/>
                <w:lang w:eastAsia="en-US"/>
              </w:rPr>
              <w:t>8,3</w:t>
            </w:r>
          </w:p>
        </w:tc>
        <w:tc>
          <w:tcPr>
            <w:tcW w:w="850" w:type="dxa"/>
          </w:tcPr>
          <w:p w14:paraId="26BD82A4" w14:textId="77777777" w:rsidR="00177725" w:rsidRPr="00177725" w:rsidRDefault="00177725" w:rsidP="00177725">
            <w:pPr>
              <w:ind w:firstLine="0"/>
              <w:jc w:val="center"/>
              <w:rPr>
                <w:color w:val="auto"/>
                <w:szCs w:val="28"/>
                <w:lang w:eastAsia="en-US"/>
              </w:rPr>
            </w:pPr>
            <w:r w:rsidRPr="00177725">
              <w:rPr>
                <w:color w:val="auto"/>
                <w:szCs w:val="28"/>
                <w:lang w:eastAsia="en-US"/>
              </w:rPr>
              <w:t>9,5</w:t>
            </w:r>
          </w:p>
        </w:tc>
        <w:tc>
          <w:tcPr>
            <w:tcW w:w="851" w:type="dxa"/>
          </w:tcPr>
          <w:p w14:paraId="4F4981E1" w14:textId="77777777" w:rsidR="00177725" w:rsidRPr="00177725" w:rsidRDefault="00177725" w:rsidP="00177725">
            <w:pPr>
              <w:ind w:firstLine="0"/>
              <w:jc w:val="center"/>
              <w:rPr>
                <w:color w:val="auto"/>
                <w:szCs w:val="28"/>
                <w:lang w:eastAsia="en-US"/>
              </w:rPr>
            </w:pPr>
            <w:r w:rsidRPr="00177725">
              <w:rPr>
                <w:color w:val="auto"/>
                <w:szCs w:val="28"/>
                <w:lang w:eastAsia="en-US"/>
              </w:rPr>
              <w:t>8,8</w:t>
            </w:r>
          </w:p>
        </w:tc>
        <w:tc>
          <w:tcPr>
            <w:tcW w:w="850" w:type="dxa"/>
          </w:tcPr>
          <w:p w14:paraId="52086656" w14:textId="77777777" w:rsidR="00177725" w:rsidRPr="00177725" w:rsidRDefault="00177725" w:rsidP="00177725">
            <w:pPr>
              <w:ind w:firstLine="0"/>
              <w:jc w:val="center"/>
              <w:rPr>
                <w:color w:val="auto"/>
                <w:szCs w:val="28"/>
                <w:lang w:eastAsia="en-US"/>
              </w:rPr>
            </w:pPr>
            <w:r w:rsidRPr="00177725">
              <w:rPr>
                <w:color w:val="auto"/>
                <w:szCs w:val="28"/>
                <w:lang w:eastAsia="en-US"/>
              </w:rPr>
              <w:t>10,2</w:t>
            </w:r>
          </w:p>
        </w:tc>
        <w:tc>
          <w:tcPr>
            <w:tcW w:w="851" w:type="dxa"/>
          </w:tcPr>
          <w:p w14:paraId="274AC3AA" w14:textId="77777777" w:rsidR="00177725" w:rsidRPr="00177725" w:rsidRDefault="00177725" w:rsidP="00177725">
            <w:pPr>
              <w:ind w:firstLine="0"/>
              <w:jc w:val="center"/>
              <w:rPr>
                <w:color w:val="auto"/>
                <w:szCs w:val="28"/>
                <w:lang w:eastAsia="en-US"/>
              </w:rPr>
            </w:pPr>
            <w:r w:rsidRPr="00177725">
              <w:rPr>
                <w:color w:val="auto"/>
                <w:szCs w:val="28"/>
                <w:lang w:eastAsia="en-US"/>
              </w:rPr>
              <w:t>10,3</w:t>
            </w:r>
          </w:p>
        </w:tc>
        <w:tc>
          <w:tcPr>
            <w:tcW w:w="850" w:type="dxa"/>
          </w:tcPr>
          <w:p w14:paraId="7A41231A" w14:textId="77777777" w:rsidR="00177725" w:rsidRPr="00177725" w:rsidRDefault="00177725" w:rsidP="00177725">
            <w:pPr>
              <w:ind w:firstLine="0"/>
              <w:jc w:val="center"/>
              <w:rPr>
                <w:color w:val="auto"/>
                <w:szCs w:val="28"/>
                <w:lang w:eastAsia="en-US"/>
              </w:rPr>
            </w:pPr>
            <w:r w:rsidRPr="00177725">
              <w:rPr>
                <w:color w:val="auto"/>
                <w:szCs w:val="28"/>
                <w:lang w:eastAsia="en-US"/>
              </w:rPr>
              <w:t>10,5</w:t>
            </w:r>
          </w:p>
        </w:tc>
        <w:tc>
          <w:tcPr>
            <w:tcW w:w="1243" w:type="dxa"/>
          </w:tcPr>
          <w:p w14:paraId="2FEC8E30" w14:textId="77777777" w:rsidR="00177725" w:rsidRPr="00177725" w:rsidRDefault="00177725" w:rsidP="00177725">
            <w:pPr>
              <w:ind w:firstLine="0"/>
              <w:jc w:val="center"/>
              <w:rPr>
                <w:color w:val="auto"/>
                <w:szCs w:val="28"/>
                <w:lang w:eastAsia="en-US"/>
              </w:rPr>
            </w:pPr>
            <w:r w:rsidRPr="00177725">
              <w:rPr>
                <w:color w:val="auto"/>
                <w:szCs w:val="28"/>
                <w:lang w:eastAsia="en-US"/>
              </w:rPr>
              <w:t>1,9</w:t>
            </w:r>
          </w:p>
        </w:tc>
      </w:tr>
      <w:tr w:rsidR="00177725" w:rsidRPr="00177725" w14:paraId="55B1D007" w14:textId="77777777" w:rsidTr="00B17B67">
        <w:tc>
          <w:tcPr>
            <w:tcW w:w="2547" w:type="dxa"/>
          </w:tcPr>
          <w:p w14:paraId="210C040E" w14:textId="77777777" w:rsidR="00177725" w:rsidRPr="00177725" w:rsidRDefault="00177725" w:rsidP="00177725">
            <w:pPr>
              <w:ind w:firstLine="0"/>
              <w:jc w:val="center"/>
              <w:rPr>
                <w:color w:val="auto"/>
                <w:szCs w:val="28"/>
                <w:lang w:eastAsia="en-US"/>
              </w:rPr>
            </w:pPr>
            <w:r w:rsidRPr="00177725">
              <w:rPr>
                <w:color w:val="auto"/>
                <w:szCs w:val="28"/>
                <w:lang w:eastAsia="en-US"/>
              </w:rPr>
              <w:lastRenderedPageBreak/>
              <w:t>Северо-Кавказский федеральный округ</w:t>
            </w:r>
          </w:p>
        </w:tc>
        <w:tc>
          <w:tcPr>
            <w:tcW w:w="850" w:type="dxa"/>
          </w:tcPr>
          <w:p w14:paraId="6504577D" w14:textId="77777777" w:rsidR="00177725" w:rsidRPr="00177725" w:rsidRDefault="00177725" w:rsidP="00177725">
            <w:pPr>
              <w:ind w:firstLine="0"/>
              <w:jc w:val="center"/>
              <w:rPr>
                <w:color w:val="auto"/>
                <w:szCs w:val="28"/>
                <w:lang w:eastAsia="en-US"/>
              </w:rPr>
            </w:pPr>
            <w:r w:rsidRPr="00177725">
              <w:rPr>
                <w:color w:val="auto"/>
                <w:szCs w:val="28"/>
                <w:lang w:eastAsia="en-US"/>
              </w:rPr>
              <w:t>-</w:t>
            </w:r>
          </w:p>
        </w:tc>
        <w:tc>
          <w:tcPr>
            <w:tcW w:w="993" w:type="dxa"/>
          </w:tcPr>
          <w:p w14:paraId="729D3E68" w14:textId="77777777" w:rsidR="00177725" w:rsidRPr="00177725" w:rsidRDefault="00177725" w:rsidP="00177725">
            <w:pPr>
              <w:ind w:firstLine="0"/>
              <w:jc w:val="center"/>
              <w:rPr>
                <w:color w:val="auto"/>
                <w:szCs w:val="28"/>
                <w:lang w:eastAsia="en-US"/>
              </w:rPr>
            </w:pPr>
            <w:r w:rsidRPr="00177725">
              <w:rPr>
                <w:color w:val="auto"/>
                <w:szCs w:val="28"/>
                <w:lang w:eastAsia="en-US"/>
              </w:rPr>
              <w:t>-</w:t>
            </w:r>
          </w:p>
        </w:tc>
        <w:tc>
          <w:tcPr>
            <w:tcW w:w="850" w:type="dxa"/>
          </w:tcPr>
          <w:p w14:paraId="1570207B" w14:textId="77777777" w:rsidR="00177725" w:rsidRPr="00177725" w:rsidRDefault="00177725" w:rsidP="00177725">
            <w:pPr>
              <w:ind w:firstLine="0"/>
              <w:jc w:val="center"/>
              <w:rPr>
                <w:color w:val="auto"/>
                <w:szCs w:val="28"/>
                <w:lang w:eastAsia="en-US"/>
              </w:rPr>
            </w:pPr>
            <w:r w:rsidRPr="00177725">
              <w:rPr>
                <w:color w:val="auto"/>
                <w:szCs w:val="28"/>
                <w:lang w:eastAsia="en-US"/>
              </w:rPr>
              <w:t>7,6</w:t>
            </w:r>
          </w:p>
        </w:tc>
        <w:tc>
          <w:tcPr>
            <w:tcW w:w="851" w:type="dxa"/>
          </w:tcPr>
          <w:p w14:paraId="099ADC8A" w14:textId="77777777" w:rsidR="00177725" w:rsidRPr="00177725" w:rsidRDefault="00177725" w:rsidP="00177725">
            <w:pPr>
              <w:ind w:firstLine="0"/>
              <w:jc w:val="center"/>
              <w:rPr>
                <w:color w:val="auto"/>
                <w:szCs w:val="28"/>
                <w:lang w:eastAsia="en-US"/>
              </w:rPr>
            </w:pPr>
            <w:r w:rsidRPr="00177725">
              <w:rPr>
                <w:color w:val="auto"/>
                <w:szCs w:val="28"/>
                <w:lang w:eastAsia="en-US"/>
              </w:rPr>
              <w:t>7,9</w:t>
            </w:r>
          </w:p>
        </w:tc>
        <w:tc>
          <w:tcPr>
            <w:tcW w:w="850" w:type="dxa"/>
          </w:tcPr>
          <w:p w14:paraId="150B430C" w14:textId="77777777" w:rsidR="00177725" w:rsidRPr="00177725" w:rsidRDefault="00177725" w:rsidP="00177725">
            <w:pPr>
              <w:ind w:firstLine="0"/>
              <w:jc w:val="center"/>
              <w:rPr>
                <w:color w:val="auto"/>
                <w:szCs w:val="28"/>
                <w:lang w:eastAsia="en-US"/>
              </w:rPr>
            </w:pPr>
            <w:r w:rsidRPr="00177725">
              <w:rPr>
                <w:color w:val="auto"/>
                <w:szCs w:val="28"/>
                <w:lang w:eastAsia="en-US"/>
              </w:rPr>
              <w:t>8,5</w:t>
            </w:r>
          </w:p>
        </w:tc>
        <w:tc>
          <w:tcPr>
            <w:tcW w:w="851" w:type="dxa"/>
          </w:tcPr>
          <w:p w14:paraId="6C17DD94" w14:textId="77777777" w:rsidR="00177725" w:rsidRPr="00177725" w:rsidRDefault="00177725" w:rsidP="00177725">
            <w:pPr>
              <w:ind w:firstLine="0"/>
              <w:jc w:val="center"/>
              <w:rPr>
                <w:color w:val="auto"/>
                <w:szCs w:val="28"/>
                <w:lang w:eastAsia="en-US"/>
              </w:rPr>
            </w:pPr>
            <w:r w:rsidRPr="00177725">
              <w:rPr>
                <w:color w:val="auto"/>
                <w:szCs w:val="28"/>
                <w:lang w:eastAsia="en-US"/>
              </w:rPr>
              <w:t>9,0</w:t>
            </w:r>
          </w:p>
        </w:tc>
        <w:tc>
          <w:tcPr>
            <w:tcW w:w="850" w:type="dxa"/>
          </w:tcPr>
          <w:p w14:paraId="6A9C55C6" w14:textId="77777777" w:rsidR="00177725" w:rsidRPr="00177725" w:rsidRDefault="00177725" w:rsidP="00177725">
            <w:pPr>
              <w:ind w:firstLine="0"/>
              <w:jc w:val="center"/>
              <w:rPr>
                <w:color w:val="auto"/>
                <w:szCs w:val="28"/>
                <w:lang w:eastAsia="en-US"/>
              </w:rPr>
            </w:pPr>
            <w:r w:rsidRPr="00177725">
              <w:rPr>
                <w:color w:val="auto"/>
                <w:szCs w:val="28"/>
                <w:lang w:eastAsia="en-US"/>
              </w:rPr>
              <w:t>8,2</w:t>
            </w:r>
          </w:p>
        </w:tc>
        <w:tc>
          <w:tcPr>
            <w:tcW w:w="1243" w:type="dxa"/>
          </w:tcPr>
          <w:p w14:paraId="0A93730F" w14:textId="77777777" w:rsidR="00177725" w:rsidRPr="00177725" w:rsidRDefault="00177725" w:rsidP="00177725">
            <w:pPr>
              <w:ind w:firstLine="0"/>
              <w:jc w:val="center"/>
              <w:rPr>
                <w:color w:val="auto"/>
                <w:szCs w:val="28"/>
                <w:vertAlign w:val="superscript"/>
                <w:lang w:eastAsia="en-US"/>
              </w:rPr>
            </w:pPr>
            <w:r w:rsidRPr="00177725">
              <w:rPr>
                <w:color w:val="auto"/>
                <w:szCs w:val="28"/>
                <w:lang w:eastAsia="en-US"/>
              </w:rPr>
              <w:t>1,1</w:t>
            </w:r>
            <w:r w:rsidRPr="00177725">
              <w:rPr>
                <w:color w:val="auto"/>
                <w:szCs w:val="28"/>
                <w:vertAlign w:val="superscript"/>
                <w:lang w:eastAsia="en-US"/>
              </w:rPr>
              <w:t>*</w:t>
            </w:r>
          </w:p>
        </w:tc>
      </w:tr>
      <w:tr w:rsidR="00177725" w:rsidRPr="00177725" w14:paraId="24CA5B24" w14:textId="77777777" w:rsidTr="00B17B67">
        <w:tc>
          <w:tcPr>
            <w:tcW w:w="2547" w:type="dxa"/>
          </w:tcPr>
          <w:p w14:paraId="2186849F" w14:textId="77777777" w:rsidR="00177725" w:rsidRPr="00177725" w:rsidRDefault="00177725" w:rsidP="00177725">
            <w:pPr>
              <w:ind w:firstLine="0"/>
              <w:jc w:val="center"/>
              <w:rPr>
                <w:color w:val="auto"/>
                <w:szCs w:val="28"/>
                <w:lang w:eastAsia="en-US"/>
              </w:rPr>
            </w:pPr>
            <w:r w:rsidRPr="00177725">
              <w:rPr>
                <w:color w:val="auto"/>
                <w:szCs w:val="28"/>
                <w:lang w:eastAsia="en-US"/>
              </w:rPr>
              <w:t>Приволжский федеральный округ</w:t>
            </w:r>
          </w:p>
        </w:tc>
        <w:tc>
          <w:tcPr>
            <w:tcW w:w="850" w:type="dxa"/>
          </w:tcPr>
          <w:p w14:paraId="409A86B4" w14:textId="77777777" w:rsidR="00177725" w:rsidRPr="00177725" w:rsidRDefault="00177725" w:rsidP="00177725">
            <w:pPr>
              <w:ind w:firstLine="0"/>
              <w:jc w:val="center"/>
              <w:rPr>
                <w:color w:val="auto"/>
                <w:szCs w:val="28"/>
                <w:lang w:eastAsia="en-US"/>
              </w:rPr>
            </w:pPr>
            <w:r w:rsidRPr="00177725">
              <w:rPr>
                <w:color w:val="auto"/>
                <w:szCs w:val="28"/>
                <w:lang w:eastAsia="en-US"/>
              </w:rPr>
              <w:t>4,3</w:t>
            </w:r>
          </w:p>
        </w:tc>
        <w:tc>
          <w:tcPr>
            <w:tcW w:w="993" w:type="dxa"/>
          </w:tcPr>
          <w:p w14:paraId="032E710D" w14:textId="77777777" w:rsidR="00177725" w:rsidRPr="00177725" w:rsidRDefault="00177725" w:rsidP="00177725">
            <w:pPr>
              <w:ind w:firstLine="0"/>
              <w:jc w:val="center"/>
              <w:rPr>
                <w:color w:val="auto"/>
                <w:szCs w:val="28"/>
                <w:lang w:eastAsia="en-US"/>
              </w:rPr>
            </w:pPr>
            <w:r w:rsidRPr="00177725">
              <w:rPr>
                <w:color w:val="auto"/>
                <w:szCs w:val="28"/>
                <w:lang w:eastAsia="en-US"/>
              </w:rPr>
              <w:t>8,7</w:t>
            </w:r>
          </w:p>
        </w:tc>
        <w:tc>
          <w:tcPr>
            <w:tcW w:w="850" w:type="dxa"/>
          </w:tcPr>
          <w:p w14:paraId="27B3A20B" w14:textId="77777777" w:rsidR="00177725" w:rsidRPr="00177725" w:rsidRDefault="00177725" w:rsidP="00177725">
            <w:pPr>
              <w:ind w:firstLine="0"/>
              <w:jc w:val="center"/>
              <w:rPr>
                <w:color w:val="auto"/>
                <w:szCs w:val="28"/>
                <w:lang w:eastAsia="en-US"/>
              </w:rPr>
            </w:pPr>
            <w:r w:rsidRPr="00177725">
              <w:rPr>
                <w:color w:val="auto"/>
                <w:szCs w:val="28"/>
                <w:lang w:eastAsia="en-US"/>
              </w:rPr>
              <w:t>9,1</w:t>
            </w:r>
          </w:p>
        </w:tc>
        <w:tc>
          <w:tcPr>
            <w:tcW w:w="851" w:type="dxa"/>
          </w:tcPr>
          <w:p w14:paraId="315C3AD2" w14:textId="77777777" w:rsidR="00177725" w:rsidRPr="00177725" w:rsidRDefault="00177725" w:rsidP="00177725">
            <w:pPr>
              <w:ind w:firstLine="0"/>
              <w:jc w:val="center"/>
              <w:rPr>
                <w:color w:val="auto"/>
                <w:szCs w:val="28"/>
                <w:lang w:eastAsia="en-US"/>
              </w:rPr>
            </w:pPr>
            <w:r w:rsidRPr="00177725">
              <w:rPr>
                <w:color w:val="auto"/>
                <w:szCs w:val="28"/>
                <w:lang w:eastAsia="en-US"/>
              </w:rPr>
              <w:t>9,2</w:t>
            </w:r>
          </w:p>
        </w:tc>
        <w:tc>
          <w:tcPr>
            <w:tcW w:w="850" w:type="dxa"/>
          </w:tcPr>
          <w:p w14:paraId="3A4944F5" w14:textId="77777777" w:rsidR="00177725" w:rsidRPr="00177725" w:rsidRDefault="00177725" w:rsidP="00177725">
            <w:pPr>
              <w:ind w:firstLine="0"/>
              <w:jc w:val="center"/>
              <w:rPr>
                <w:color w:val="auto"/>
                <w:szCs w:val="28"/>
                <w:lang w:eastAsia="en-US"/>
              </w:rPr>
            </w:pPr>
            <w:r w:rsidRPr="00177725">
              <w:rPr>
                <w:color w:val="auto"/>
                <w:szCs w:val="28"/>
                <w:lang w:eastAsia="en-US"/>
              </w:rPr>
              <w:t>9,5</w:t>
            </w:r>
          </w:p>
        </w:tc>
        <w:tc>
          <w:tcPr>
            <w:tcW w:w="851" w:type="dxa"/>
          </w:tcPr>
          <w:p w14:paraId="27E74D76" w14:textId="77777777" w:rsidR="00177725" w:rsidRPr="00177725" w:rsidRDefault="00177725" w:rsidP="00177725">
            <w:pPr>
              <w:ind w:firstLine="0"/>
              <w:jc w:val="center"/>
              <w:rPr>
                <w:color w:val="auto"/>
                <w:szCs w:val="28"/>
                <w:lang w:eastAsia="en-US"/>
              </w:rPr>
            </w:pPr>
            <w:r w:rsidRPr="00177725">
              <w:rPr>
                <w:color w:val="auto"/>
                <w:szCs w:val="28"/>
                <w:lang w:eastAsia="en-US"/>
              </w:rPr>
              <w:t>9,4</w:t>
            </w:r>
          </w:p>
        </w:tc>
        <w:tc>
          <w:tcPr>
            <w:tcW w:w="850" w:type="dxa"/>
          </w:tcPr>
          <w:p w14:paraId="6F937544" w14:textId="77777777" w:rsidR="00177725" w:rsidRPr="00177725" w:rsidRDefault="00177725" w:rsidP="00177725">
            <w:pPr>
              <w:ind w:firstLine="0"/>
              <w:jc w:val="center"/>
              <w:rPr>
                <w:color w:val="auto"/>
                <w:szCs w:val="28"/>
                <w:lang w:eastAsia="en-US"/>
              </w:rPr>
            </w:pPr>
            <w:r w:rsidRPr="00177725">
              <w:rPr>
                <w:color w:val="auto"/>
                <w:szCs w:val="28"/>
                <w:lang w:eastAsia="en-US"/>
              </w:rPr>
              <w:t>9,5</w:t>
            </w:r>
          </w:p>
        </w:tc>
        <w:tc>
          <w:tcPr>
            <w:tcW w:w="1243" w:type="dxa"/>
          </w:tcPr>
          <w:p w14:paraId="0706A3E6" w14:textId="77777777" w:rsidR="00177725" w:rsidRPr="00177725" w:rsidRDefault="00177725" w:rsidP="00177725">
            <w:pPr>
              <w:ind w:firstLine="0"/>
              <w:jc w:val="center"/>
              <w:rPr>
                <w:color w:val="auto"/>
                <w:szCs w:val="28"/>
                <w:lang w:eastAsia="en-US"/>
              </w:rPr>
            </w:pPr>
            <w:r w:rsidRPr="00177725">
              <w:rPr>
                <w:color w:val="auto"/>
                <w:szCs w:val="28"/>
                <w:lang w:eastAsia="en-US"/>
              </w:rPr>
              <w:t>2,2</w:t>
            </w:r>
          </w:p>
        </w:tc>
      </w:tr>
      <w:tr w:rsidR="00177725" w:rsidRPr="00177725" w14:paraId="7EE18AF8" w14:textId="77777777" w:rsidTr="00B17B67">
        <w:tc>
          <w:tcPr>
            <w:tcW w:w="2547" w:type="dxa"/>
          </w:tcPr>
          <w:p w14:paraId="02172A7B" w14:textId="77777777" w:rsidR="00177725" w:rsidRPr="00177725" w:rsidRDefault="00177725" w:rsidP="00177725">
            <w:pPr>
              <w:ind w:firstLine="0"/>
              <w:jc w:val="center"/>
              <w:rPr>
                <w:color w:val="auto"/>
                <w:szCs w:val="28"/>
                <w:lang w:eastAsia="en-US"/>
              </w:rPr>
            </w:pPr>
            <w:r w:rsidRPr="00177725">
              <w:rPr>
                <w:color w:val="auto"/>
                <w:szCs w:val="28"/>
                <w:lang w:eastAsia="en-US"/>
              </w:rPr>
              <w:t>Уральский федеральный округ</w:t>
            </w:r>
          </w:p>
        </w:tc>
        <w:tc>
          <w:tcPr>
            <w:tcW w:w="850" w:type="dxa"/>
          </w:tcPr>
          <w:p w14:paraId="4DC55F37" w14:textId="77777777" w:rsidR="00177725" w:rsidRPr="00177725" w:rsidRDefault="00177725" w:rsidP="00177725">
            <w:pPr>
              <w:ind w:firstLine="0"/>
              <w:jc w:val="center"/>
              <w:rPr>
                <w:color w:val="auto"/>
                <w:szCs w:val="28"/>
                <w:lang w:eastAsia="en-US"/>
              </w:rPr>
            </w:pPr>
            <w:r w:rsidRPr="00177725">
              <w:rPr>
                <w:color w:val="auto"/>
                <w:szCs w:val="28"/>
                <w:lang w:eastAsia="en-US"/>
              </w:rPr>
              <w:t>4,8</w:t>
            </w:r>
          </w:p>
        </w:tc>
        <w:tc>
          <w:tcPr>
            <w:tcW w:w="993" w:type="dxa"/>
          </w:tcPr>
          <w:p w14:paraId="27E2931B" w14:textId="77777777" w:rsidR="00177725" w:rsidRPr="00177725" w:rsidRDefault="00177725" w:rsidP="00177725">
            <w:pPr>
              <w:ind w:firstLine="0"/>
              <w:jc w:val="center"/>
              <w:rPr>
                <w:color w:val="auto"/>
                <w:szCs w:val="28"/>
                <w:lang w:eastAsia="en-US"/>
              </w:rPr>
            </w:pPr>
            <w:r w:rsidRPr="00177725">
              <w:rPr>
                <w:color w:val="auto"/>
                <w:szCs w:val="28"/>
                <w:lang w:eastAsia="en-US"/>
              </w:rPr>
              <w:t>7,9</w:t>
            </w:r>
          </w:p>
        </w:tc>
        <w:tc>
          <w:tcPr>
            <w:tcW w:w="850" w:type="dxa"/>
          </w:tcPr>
          <w:p w14:paraId="3A324049" w14:textId="77777777" w:rsidR="00177725" w:rsidRPr="00177725" w:rsidRDefault="00177725" w:rsidP="00177725">
            <w:pPr>
              <w:ind w:firstLine="0"/>
              <w:jc w:val="center"/>
              <w:rPr>
                <w:color w:val="auto"/>
                <w:szCs w:val="28"/>
                <w:lang w:eastAsia="en-US"/>
              </w:rPr>
            </w:pPr>
            <w:r w:rsidRPr="00177725">
              <w:rPr>
                <w:color w:val="auto"/>
                <w:szCs w:val="28"/>
                <w:lang w:eastAsia="en-US"/>
              </w:rPr>
              <w:t>9,5</w:t>
            </w:r>
          </w:p>
        </w:tc>
        <w:tc>
          <w:tcPr>
            <w:tcW w:w="851" w:type="dxa"/>
          </w:tcPr>
          <w:p w14:paraId="34D90351" w14:textId="77777777" w:rsidR="00177725" w:rsidRPr="00177725" w:rsidRDefault="00177725" w:rsidP="00177725">
            <w:pPr>
              <w:ind w:firstLine="0"/>
              <w:jc w:val="center"/>
              <w:rPr>
                <w:color w:val="auto"/>
                <w:szCs w:val="28"/>
                <w:lang w:eastAsia="en-US"/>
              </w:rPr>
            </w:pPr>
            <w:r w:rsidRPr="00177725">
              <w:rPr>
                <w:color w:val="auto"/>
                <w:szCs w:val="28"/>
                <w:lang w:eastAsia="en-US"/>
              </w:rPr>
              <w:t>10,0</w:t>
            </w:r>
          </w:p>
        </w:tc>
        <w:tc>
          <w:tcPr>
            <w:tcW w:w="850" w:type="dxa"/>
          </w:tcPr>
          <w:p w14:paraId="04610941" w14:textId="77777777" w:rsidR="00177725" w:rsidRPr="00177725" w:rsidRDefault="00177725" w:rsidP="00177725">
            <w:pPr>
              <w:ind w:firstLine="0"/>
              <w:jc w:val="center"/>
              <w:rPr>
                <w:color w:val="auto"/>
                <w:szCs w:val="28"/>
                <w:lang w:eastAsia="en-US"/>
              </w:rPr>
            </w:pPr>
            <w:r w:rsidRPr="00177725">
              <w:rPr>
                <w:color w:val="auto"/>
                <w:szCs w:val="28"/>
                <w:lang w:eastAsia="en-US"/>
              </w:rPr>
              <w:t>10,8</w:t>
            </w:r>
          </w:p>
        </w:tc>
        <w:tc>
          <w:tcPr>
            <w:tcW w:w="851" w:type="dxa"/>
          </w:tcPr>
          <w:p w14:paraId="19ACB963" w14:textId="77777777" w:rsidR="00177725" w:rsidRPr="00177725" w:rsidRDefault="00177725" w:rsidP="00177725">
            <w:pPr>
              <w:ind w:firstLine="0"/>
              <w:jc w:val="center"/>
              <w:rPr>
                <w:color w:val="auto"/>
                <w:szCs w:val="28"/>
                <w:lang w:eastAsia="en-US"/>
              </w:rPr>
            </w:pPr>
            <w:r w:rsidRPr="00177725">
              <w:rPr>
                <w:color w:val="auto"/>
                <w:szCs w:val="28"/>
                <w:lang w:eastAsia="en-US"/>
              </w:rPr>
              <w:t>9,8</w:t>
            </w:r>
          </w:p>
        </w:tc>
        <w:tc>
          <w:tcPr>
            <w:tcW w:w="850" w:type="dxa"/>
          </w:tcPr>
          <w:p w14:paraId="1250DC57" w14:textId="77777777" w:rsidR="00177725" w:rsidRPr="00177725" w:rsidRDefault="00177725" w:rsidP="00177725">
            <w:pPr>
              <w:ind w:firstLine="0"/>
              <w:jc w:val="center"/>
              <w:rPr>
                <w:color w:val="auto"/>
                <w:szCs w:val="28"/>
                <w:lang w:eastAsia="en-US"/>
              </w:rPr>
            </w:pPr>
            <w:r w:rsidRPr="00177725">
              <w:rPr>
                <w:color w:val="auto"/>
                <w:szCs w:val="28"/>
                <w:lang w:eastAsia="en-US"/>
              </w:rPr>
              <w:t>10,5</w:t>
            </w:r>
          </w:p>
        </w:tc>
        <w:tc>
          <w:tcPr>
            <w:tcW w:w="1243" w:type="dxa"/>
          </w:tcPr>
          <w:p w14:paraId="4321B31F" w14:textId="77777777" w:rsidR="00177725" w:rsidRPr="00177725" w:rsidRDefault="00177725" w:rsidP="00177725">
            <w:pPr>
              <w:ind w:firstLine="0"/>
              <w:jc w:val="center"/>
              <w:rPr>
                <w:color w:val="auto"/>
                <w:szCs w:val="28"/>
                <w:lang w:eastAsia="en-US"/>
              </w:rPr>
            </w:pPr>
            <w:r w:rsidRPr="00177725">
              <w:rPr>
                <w:color w:val="auto"/>
                <w:szCs w:val="28"/>
                <w:lang w:eastAsia="en-US"/>
              </w:rPr>
              <w:t>2,2</w:t>
            </w:r>
          </w:p>
        </w:tc>
      </w:tr>
      <w:tr w:rsidR="00177725" w:rsidRPr="00177725" w14:paraId="17D14CA2" w14:textId="77777777" w:rsidTr="00B17B67">
        <w:tc>
          <w:tcPr>
            <w:tcW w:w="2547" w:type="dxa"/>
          </w:tcPr>
          <w:p w14:paraId="2D9D3CB6" w14:textId="77777777" w:rsidR="00177725" w:rsidRPr="00177725" w:rsidRDefault="00177725" w:rsidP="00177725">
            <w:pPr>
              <w:ind w:firstLine="0"/>
              <w:jc w:val="center"/>
              <w:rPr>
                <w:color w:val="auto"/>
                <w:szCs w:val="28"/>
                <w:lang w:eastAsia="en-US"/>
              </w:rPr>
            </w:pPr>
            <w:r w:rsidRPr="00177725">
              <w:rPr>
                <w:color w:val="auto"/>
                <w:szCs w:val="28"/>
                <w:lang w:eastAsia="en-US"/>
              </w:rPr>
              <w:t>Сибирский федеральный округ</w:t>
            </w:r>
          </w:p>
        </w:tc>
        <w:tc>
          <w:tcPr>
            <w:tcW w:w="850" w:type="dxa"/>
          </w:tcPr>
          <w:p w14:paraId="042EEC43" w14:textId="77777777" w:rsidR="00177725" w:rsidRPr="00177725" w:rsidRDefault="00177725" w:rsidP="00177725">
            <w:pPr>
              <w:ind w:firstLine="0"/>
              <w:jc w:val="center"/>
              <w:rPr>
                <w:color w:val="auto"/>
                <w:szCs w:val="28"/>
                <w:lang w:eastAsia="en-US"/>
              </w:rPr>
            </w:pPr>
            <w:r w:rsidRPr="00177725">
              <w:rPr>
                <w:color w:val="auto"/>
                <w:szCs w:val="28"/>
                <w:lang w:eastAsia="en-US"/>
              </w:rPr>
              <w:t>4,4</w:t>
            </w:r>
          </w:p>
        </w:tc>
        <w:tc>
          <w:tcPr>
            <w:tcW w:w="993" w:type="dxa"/>
          </w:tcPr>
          <w:p w14:paraId="172A6729" w14:textId="77777777" w:rsidR="00177725" w:rsidRPr="00177725" w:rsidRDefault="00177725" w:rsidP="00177725">
            <w:pPr>
              <w:ind w:firstLine="0"/>
              <w:jc w:val="center"/>
              <w:rPr>
                <w:color w:val="auto"/>
                <w:szCs w:val="28"/>
                <w:lang w:eastAsia="en-US"/>
              </w:rPr>
            </w:pPr>
            <w:r w:rsidRPr="00177725">
              <w:rPr>
                <w:color w:val="auto"/>
                <w:szCs w:val="28"/>
                <w:lang w:eastAsia="en-US"/>
              </w:rPr>
              <w:t>7,9</w:t>
            </w:r>
          </w:p>
        </w:tc>
        <w:tc>
          <w:tcPr>
            <w:tcW w:w="850" w:type="dxa"/>
          </w:tcPr>
          <w:p w14:paraId="50C458CD" w14:textId="77777777" w:rsidR="00177725" w:rsidRPr="00177725" w:rsidRDefault="00177725" w:rsidP="00177725">
            <w:pPr>
              <w:ind w:firstLine="0"/>
              <w:jc w:val="center"/>
              <w:rPr>
                <w:color w:val="auto"/>
                <w:szCs w:val="28"/>
                <w:lang w:eastAsia="en-US"/>
              </w:rPr>
            </w:pPr>
            <w:r w:rsidRPr="00177725">
              <w:rPr>
                <w:color w:val="auto"/>
                <w:szCs w:val="28"/>
                <w:lang w:eastAsia="en-US"/>
              </w:rPr>
              <w:t>9,3</w:t>
            </w:r>
          </w:p>
        </w:tc>
        <w:tc>
          <w:tcPr>
            <w:tcW w:w="851" w:type="dxa"/>
          </w:tcPr>
          <w:p w14:paraId="178F8033" w14:textId="77777777" w:rsidR="00177725" w:rsidRPr="00177725" w:rsidRDefault="00177725" w:rsidP="00177725">
            <w:pPr>
              <w:ind w:firstLine="0"/>
              <w:jc w:val="center"/>
              <w:rPr>
                <w:color w:val="auto"/>
                <w:szCs w:val="28"/>
                <w:lang w:eastAsia="en-US"/>
              </w:rPr>
            </w:pPr>
            <w:r w:rsidRPr="00177725">
              <w:rPr>
                <w:color w:val="auto"/>
                <w:szCs w:val="28"/>
                <w:lang w:eastAsia="en-US"/>
              </w:rPr>
              <w:t>8,9</w:t>
            </w:r>
          </w:p>
        </w:tc>
        <w:tc>
          <w:tcPr>
            <w:tcW w:w="850" w:type="dxa"/>
          </w:tcPr>
          <w:p w14:paraId="7735E231" w14:textId="77777777" w:rsidR="00177725" w:rsidRPr="00177725" w:rsidRDefault="00177725" w:rsidP="00177725">
            <w:pPr>
              <w:ind w:firstLine="0"/>
              <w:jc w:val="center"/>
              <w:rPr>
                <w:color w:val="auto"/>
                <w:szCs w:val="28"/>
                <w:lang w:eastAsia="en-US"/>
              </w:rPr>
            </w:pPr>
            <w:r w:rsidRPr="00177725">
              <w:rPr>
                <w:color w:val="auto"/>
                <w:szCs w:val="28"/>
                <w:lang w:eastAsia="en-US"/>
              </w:rPr>
              <w:t>9,5</w:t>
            </w:r>
          </w:p>
        </w:tc>
        <w:tc>
          <w:tcPr>
            <w:tcW w:w="851" w:type="dxa"/>
          </w:tcPr>
          <w:p w14:paraId="69335E72" w14:textId="77777777" w:rsidR="00177725" w:rsidRPr="00177725" w:rsidRDefault="00177725" w:rsidP="00177725">
            <w:pPr>
              <w:ind w:firstLine="0"/>
              <w:jc w:val="center"/>
              <w:rPr>
                <w:color w:val="auto"/>
                <w:szCs w:val="28"/>
                <w:lang w:eastAsia="en-US"/>
              </w:rPr>
            </w:pPr>
            <w:r w:rsidRPr="00177725">
              <w:rPr>
                <w:color w:val="auto"/>
                <w:szCs w:val="28"/>
                <w:lang w:eastAsia="en-US"/>
              </w:rPr>
              <w:t>9,4</w:t>
            </w:r>
          </w:p>
        </w:tc>
        <w:tc>
          <w:tcPr>
            <w:tcW w:w="850" w:type="dxa"/>
          </w:tcPr>
          <w:p w14:paraId="72BB23F0" w14:textId="77777777" w:rsidR="00177725" w:rsidRPr="00177725" w:rsidRDefault="00177725" w:rsidP="00177725">
            <w:pPr>
              <w:ind w:firstLine="0"/>
              <w:jc w:val="center"/>
              <w:rPr>
                <w:color w:val="auto"/>
                <w:szCs w:val="28"/>
                <w:lang w:eastAsia="en-US"/>
              </w:rPr>
            </w:pPr>
            <w:r w:rsidRPr="00177725">
              <w:rPr>
                <w:color w:val="auto"/>
                <w:szCs w:val="28"/>
                <w:lang w:eastAsia="en-US"/>
              </w:rPr>
              <w:t>9,2</w:t>
            </w:r>
          </w:p>
        </w:tc>
        <w:tc>
          <w:tcPr>
            <w:tcW w:w="1243" w:type="dxa"/>
          </w:tcPr>
          <w:p w14:paraId="105E96F1" w14:textId="77777777" w:rsidR="00177725" w:rsidRPr="00177725" w:rsidRDefault="00177725" w:rsidP="00177725">
            <w:pPr>
              <w:ind w:firstLine="0"/>
              <w:jc w:val="center"/>
              <w:rPr>
                <w:color w:val="auto"/>
                <w:szCs w:val="28"/>
                <w:lang w:eastAsia="en-US"/>
              </w:rPr>
            </w:pPr>
            <w:r w:rsidRPr="00177725">
              <w:rPr>
                <w:color w:val="auto"/>
                <w:szCs w:val="28"/>
                <w:lang w:eastAsia="en-US"/>
              </w:rPr>
              <w:t>2,0</w:t>
            </w:r>
          </w:p>
        </w:tc>
      </w:tr>
      <w:tr w:rsidR="00177725" w:rsidRPr="00177725" w14:paraId="595C1BB0" w14:textId="77777777" w:rsidTr="00B17B67">
        <w:tc>
          <w:tcPr>
            <w:tcW w:w="2547" w:type="dxa"/>
          </w:tcPr>
          <w:p w14:paraId="5375955A" w14:textId="77777777" w:rsidR="00177725" w:rsidRPr="00177725" w:rsidRDefault="00177725" w:rsidP="00177725">
            <w:pPr>
              <w:ind w:firstLine="0"/>
              <w:jc w:val="center"/>
              <w:rPr>
                <w:color w:val="auto"/>
                <w:szCs w:val="28"/>
                <w:lang w:eastAsia="en-US"/>
              </w:rPr>
            </w:pPr>
            <w:r w:rsidRPr="00177725">
              <w:rPr>
                <w:color w:val="auto"/>
                <w:szCs w:val="28"/>
                <w:lang w:eastAsia="en-US"/>
              </w:rPr>
              <w:t>Дальневосточный федеральный округ</w:t>
            </w:r>
          </w:p>
        </w:tc>
        <w:tc>
          <w:tcPr>
            <w:tcW w:w="850" w:type="dxa"/>
          </w:tcPr>
          <w:p w14:paraId="60EF87DE" w14:textId="77777777" w:rsidR="00177725" w:rsidRPr="00177725" w:rsidRDefault="00177725" w:rsidP="00177725">
            <w:pPr>
              <w:ind w:firstLine="0"/>
              <w:jc w:val="center"/>
              <w:rPr>
                <w:color w:val="auto"/>
                <w:szCs w:val="28"/>
                <w:lang w:eastAsia="en-US"/>
              </w:rPr>
            </w:pPr>
            <w:r w:rsidRPr="00177725">
              <w:rPr>
                <w:color w:val="auto"/>
                <w:szCs w:val="28"/>
                <w:lang w:eastAsia="en-US"/>
              </w:rPr>
              <w:t>6,0</w:t>
            </w:r>
          </w:p>
        </w:tc>
        <w:tc>
          <w:tcPr>
            <w:tcW w:w="993" w:type="dxa"/>
          </w:tcPr>
          <w:p w14:paraId="603C383F" w14:textId="77777777" w:rsidR="00177725" w:rsidRPr="00177725" w:rsidRDefault="00177725" w:rsidP="00177725">
            <w:pPr>
              <w:ind w:firstLine="0"/>
              <w:jc w:val="center"/>
              <w:rPr>
                <w:color w:val="auto"/>
                <w:szCs w:val="28"/>
                <w:lang w:eastAsia="en-US"/>
              </w:rPr>
            </w:pPr>
            <w:r w:rsidRPr="00177725">
              <w:rPr>
                <w:color w:val="auto"/>
                <w:szCs w:val="28"/>
                <w:lang w:eastAsia="en-US"/>
              </w:rPr>
              <w:t>9,5</w:t>
            </w:r>
          </w:p>
        </w:tc>
        <w:tc>
          <w:tcPr>
            <w:tcW w:w="850" w:type="dxa"/>
          </w:tcPr>
          <w:p w14:paraId="0146B89C" w14:textId="77777777" w:rsidR="00177725" w:rsidRPr="00177725" w:rsidRDefault="00177725" w:rsidP="00177725">
            <w:pPr>
              <w:ind w:firstLine="0"/>
              <w:jc w:val="center"/>
              <w:rPr>
                <w:color w:val="auto"/>
                <w:szCs w:val="28"/>
                <w:lang w:eastAsia="en-US"/>
              </w:rPr>
            </w:pPr>
            <w:r w:rsidRPr="00177725">
              <w:rPr>
                <w:color w:val="auto"/>
                <w:szCs w:val="28"/>
                <w:lang w:eastAsia="en-US"/>
              </w:rPr>
              <w:t>10,7</w:t>
            </w:r>
          </w:p>
        </w:tc>
        <w:tc>
          <w:tcPr>
            <w:tcW w:w="851" w:type="dxa"/>
          </w:tcPr>
          <w:p w14:paraId="1124E57B" w14:textId="77777777" w:rsidR="00177725" w:rsidRPr="00177725" w:rsidRDefault="00177725" w:rsidP="00177725">
            <w:pPr>
              <w:ind w:firstLine="0"/>
              <w:jc w:val="center"/>
              <w:rPr>
                <w:color w:val="auto"/>
                <w:szCs w:val="28"/>
                <w:lang w:eastAsia="en-US"/>
              </w:rPr>
            </w:pPr>
            <w:r w:rsidRPr="00177725">
              <w:rPr>
                <w:color w:val="auto"/>
                <w:szCs w:val="28"/>
                <w:lang w:eastAsia="en-US"/>
              </w:rPr>
              <w:t>10,1</w:t>
            </w:r>
          </w:p>
        </w:tc>
        <w:tc>
          <w:tcPr>
            <w:tcW w:w="850" w:type="dxa"/>
          </w:tcPr>
          <w:p w14:paraId="4F846AFD" w14:textId="77777777" w:rsidR="00177725" w:rsidRPr="00177725" w:rsidRDefault="00177725" w:rsidP="00177725">
            <w:pPr>
              <w:ind w:firstLine="0"/>
              <w:jc w:val="center"/>
              <w:rPr>
                <w:color w:val="auto"/>
                <w:szCs w:val="28"/>
                <w:lang w:eastAsia="en-US"/>
              </w:rPr>
            </w:pPr>
            <w:r w:rsidRPr="00177725">
              <w:rPr>
                <w:color w:val="auto"/>
                <w:szCs w:val="28"/>
                <w:lang w:eastAsia="en-US"/>
              </w:rPr>
              <w:t>10,7</w:t>
            </w:r>
          </w:p>
        </w:tc>
        <w:tc>
          <w:tcPr>
            <w:tcW w:w="851" w:type="dxa"/>
          </w:tcPr>
          <w:p w14:paraId="26093FF2" w14:textId="77777777" w:rsidR="00177725" w:rsidRPr="00177725" w:rsidRDefault="00177725" w:rsidP="00177725">
            <w:pPr>
              <w:ind w:firstLine="0"/>
              <w:jc w:val="center"/>
              <w:rPr>
                <w:color w:val="auto"/>
                <w:szCs w:val="28"/>
                <w:lang w:eastAsia="en-US"/>
              </w:rPr>
            </w:pPr>
            <w:r w:rsidRPr="00177725">
              <w:rPr>
                <w:color w:val="auto"/>
                <w:szCs w:val="28"/>
                <w:lang w:eastAsia="en-US"/>
              </w:rPr>
              <w:t>11,0</w:t>
            </w:r>
          </w:p>
        </w:tc>
        <w:tc>
          <w:tcPr>
            <w:tcW w:w="850" w:type="dxa"/>
          </w:tcPr>
          <w:p w14:paraId="4BE6E268" w14:textId="77777777" w:rsidR="00177725" w:rsidRPr="00177725" w:rsidRDefault="00177725" w:rsidP="00177725">
            <w:pPr>
              <w:ind w:firstLine="0"/>
              <w:jc w:val="center"/>
              <w:rPr>
                <w:color w:val="auto"/>
                <w:szCs w:val="28"/>
                <w:lang w:eastAsia="en-US"/>
              </w:rPr>
            </w:pPr>
            <w:r w:rsidRPr="00177725">
              <w:rPr>
                <w:color w:val="auto"/>
                <w:szCs w:val="28"/>
                <w:lang w:eastAsia="en-US"/>
              </w:rPr>
              <w:t>10,0</w:t>
            </w:r>
          </w:p>
        </w:tc>
        <w:tc>
          <w:tcPr>
            <w:tcW w:w="1243" w:type="dxa"/>
          </w:tcPr>
          <w:p w14:paraId="73889229" w14:textId="77777777" w:rsidR="00177725" w:rsidRPr="00177725" w:rsidRDefault="00177725" w:rsidP="00177725">
            <w:pPr>
              <w:ind w:firstLine="0"/>
              <w:jc w:val="center"/>
              <w:rPr>
                <w:color w:val="auto"/>
                <w:szCs w:val="28"/>
                <w:lang w:eastAsia="en-US"/>
              </w:rPr>
            </w:pPr>
            <w:r w:rsidRPr="00177725">
              <w:rPr>
                <w:color w:val="auto"/>
                <w:szCs w:val="28"/>
                <w:lang w:eastAsia="en-US"/>
              </w:rPr>
              <w:t>1,6</w:t>
            </w:r>
          </w:p>
        </w:tc>
      </w:tr>
    </w:tbl>
    <w:p w14:paraId="3D9F2540" w14:textId="77777777" w:rsidR="00177725" w:rsidRPr="00177725" w:rsidRDefault="00177725" w:rsidP="00177725">
      <w:pPr>
        <w:ind w:firstLine="0"/>
        <w:rPr>
          <w:rFonts w:eastAsiaTheme="minorHAnsi"/>
          <w:color w:val="auto"/>
          <w:szCs w:val="28"/>
          <w:lang w:eastAsia="en-US"/>
        </w:rPr>
      </w:pPr>
      <w:r w:rsidRPr="00177725">
        <w:rPr>
          <w:rFonts w:eastAsiaTheme="minorHAnsi"/>
          <w:color w:val="auto"/>
          <w:szCs w:val="28"/>
          <w:lang w:eastAsia="en-US"/>
        </w:rPr>
        <w:t>*  соотношение показателя 2018 к 2010 году</w:t>
      </w:r>
    </w:p>
    <w:p w14:paraId="1D64DAD3" w14:textId="77777777" w:rsidR="00177725" w:rsidRPr="00177725" w:rsidRDefault="00177725" w:rsidP="00177725">
      <w:pPr>
        <w:ind w:firstLine="708"/>
        <w:rPr>
          <w:rFonts w:eastAsiaTheme="minorHAnsi"/>
          <w:color w:val="auto"/>
          <w:szCs w:val="28"/>
          <w:lang w:eastAsia="en-US"/>
        </w:rPr>
      </w:pPr>
    </w:p>
    <w:p w14:paraId="412B8A92" w14:textId="77777777" w:rsidR="00177725" w:rsidRPr="00177725" w:rsidRDefault="00177725" w:rsidP="00177725">
      <w:pPr>
        <w:ind w:firstLine="708"/>
        <w:rPr>
          <w:rFonts w:eastAsiaTheme="minorHAnsi"/>
          <w:color w:val="auto"/>
          <w:szCs w:val="28"/>
          <w:lang w:eastAsia="en-US"/>
        </w:rPr>
      </w:pPr>
      <w:r w:rsidRPr="00177725">
        <w:rPr>
          <w:rFonts w:eastAsiaTheme="minorHAnsi"/>
          <w:color w:val="auto"/>
          <w:szCs w:val="28"/>
          <w:lang w:eastAsia="en-US"/>
        </w:rPr>
        <w:t xml:space="preserve">Необходимо отметить, что с 1995 года до 2000 года доля расходов по России составляла от 4,3% до 4,6%. То есть основное давление от растущих расходов в сфере жилищно-коммунального хозяйства сформировалось уже в 2000-х годах, точнее ближе к 2010 году. Рост увеличения доли расходов на оплату жилищно-коммунальных услуг в потребительских расходах домашних хозяйств по всем федеральным округам Российской Федерации вырос не менее, чем в 2 раза, за исключением Дальневосточного и </w:t>
      </w:r>
      <w:proofErr w:type="gramStart"/>
      <w:r w:rsidRPr="00177725">
        <w:rPr>
          <w:rFonts w:eastAsiaTheme="minorHAnsi"/>
          <w:color w:val="auto"/>
          <w:szCs w:val="28"/>
          <w:lang w:eastAsia="en-US"/>
        </w:rPr>
        <w:t>Северо-Кавказского</w:t>
      </w:r>
      <w:proofErr w:type="gramEnd"/>
      <w:r w:rsidRPr="00177725">
        <w:rPr>
          <w:rFonts w:eastAsiaTheme="minorHAnsi"/>
          <w:color w:val="auto"/>
          <w:szCs w:val="28"/>
          <w:lang w:eastAsia="en-US"/>
        </w:rPr>
        <w:t xml:space="preserve"> федеральных округов. При этом более половины всех домохозяйств, относящихся к малоимущим, проживают в отдельных квартирах (табл. 1.7).</w:t>
      </w:r>
    </w:p>
    <w:p w14:paraId="3E6FEC8A" w14:textId="77777777" w:rsidR="00177725" w:rsidRPr="00177725" w:rsidRDefault="00177725" w:rsidP="00177725">
      <w:pPr>
        <w:ind w:firstLine="0"/>
        <w:jc w:val="right"/>
        <w:rPr>
          <w:rFonts w:eastAsiaTheme="minorHAnsi"/>
          <w:color w:val="auto"/>
          <w:szCs w:val="28"/>
          <w:lang w:eastAsia="en-US"/>
        </w:rPr>
      </w:pPr>
      <w:r w:rsidRPr="00177725">
        <w:rPr>
          <w:rFonts w:eastAsiaTheme="minorHAnsi"/>
          <w:color w:val="auto"/>
          <w:szCs w:val="28"/>
          <w:lang w:eastAsia="en-US"/>
        </w:rPr>
        <w:t>Таблица 1.7</w:t>
      </w:r>
    </w:p>
    <w:p w14:paraId="66D23A61" w14:textId="77777777" w:rsidR="00177725" w:rsidRPr="00177725" w:rsidRDefault="00177725" w:rsidP="00177725">
      <w:pPr>
        <w:ind w:firstLine="0"/>
        <w:jc w:val="center"/>
        <w:rPr>
          <w:rFonts w:eastAsiaTheme="minorHAnsi"/>
          <w:color w:val="auto"/>
          <w:szCs w:val="28"/>
          <w:lang w:eastAsia="en-US"/>
        </w:rPr>
      </w:pPr>
      <w:r w:rsidRPr="00177725">
        <w:rPr>
          <w:rFonts w:eastAsiaTheme="minorHAnsi"/>
          <w:color w:val="auto"/>
          <w:szCs w:val="28"/>
          <w:lang w:eastAsia="en-US"/>
        </w:rPr>
        <w:t xml:space="preserve">Показатели, характеризующие условия жизни малоимущих </w:t>
      </w:r>
    </w:p>
    <w:p w14:paraId="2A1689AF" w14:textId="77777777" w:rsidR="00177725" w:rsidRPr="00177725" w:rsidRDefault="00177725" w:rsidP="00177725">
      <w:pPr>
        <w:ind w:firstLine="0"/>
        <w:jc w:val="center"/>
        <w:rPr>
          <w:rFonts w:eastAsiaTheme="minorHAnsi"/>
          <w:color w:val="auto"/>
          <w:szCs w:val="28"/>
          <w:lang w:eastAsia="en-US"/>
        </w:rPr>
      </w:pPr>
      <w:r w:rsidRPr="00177725">
        <w:rPr>
          <w:rFonts w:eastAsiaTheme="minorHAnsi"/>
          <w:color w:val="auto"/>
          <w:szCs w:val="28"/>
          <w:lang w:eastAsia="en-US"/>
        </w:rPr>
        <w:t>домашних хозяйств</w:t>
      </w:r>
    </w:p>
    <w:tbl>
      <w:tblPr>
        <w:tblStyle w:val="3"/>
        <w:tblW w:w="0" w:type="auto"/>
        <w:tblLook w:val="04A0" w:firstRow="1" w:lastRow="0" w:firstColumn="1" w:lastColumn="0" w:noHBand="0" w:noVBand="1"/>
      </w:tblPr>
      <w:tblGrid>
        <w:gridCol w:w="3397"/>
        <w:gridCol w:w="993"/>
        <w:gridCol w:w="850"/>
        <w:gridCol w:w="851"/>
        <w:gridCol w:w="850"/>
        <w:gridCol w:w="851"/>
        <w:gridCol w:w="850"/>
        <w:gridCol w:w="776"/>
      </w:tblGrid>
      <w:tr w:rsidR="00177725" w:rsidRPr="00177725" w14:paraId="60921D2E" w14:textId="77777777" w:rsidTr="00B17B67">
        <w:tc>
          <w:tcPr>
            <w:tcW w:w="3397" w:type="dxa"/>
          </w:tcPr>
          <w:p w14:paraId="3DACCE60" w14:textId="77777777" w:rsidR="00177725" w:rsidRPr="00177725" w:rsidRDefault="00177725" w:rsidP="00177725">
            <w:pPr>
              <w:ind w:firstLine="0"/>
              <w:jc w:val="center"/>
              <w:rPr>
                <w:color w:val="auto"/>
                <w:szCs w:val="28"/>
                <w:lang w:eastAsia="en-US"/>
              </w:rPr>
            </w:pPr>
            <w:r w:rsidRPr="00177725">
              <w:rPr>
                <w:color w:val="auto"/>
                <w:szCs w:val="28"/>
                <w:lang w:eastAsia="en-US"/>
              </w:rPr>
              <w:t>Распределение домашних хозяйств по видам занимаемого жилья</w:t>
            </w:r>
          </w:p>
        </w:tc>
        <w:tc>
          <w:tcPr>
            <w:tcW w:w="993" w:type="dxa"/>
          </w:tcPr>
          <w:p w14:paraId="2975FD83" w14:textId="77777777" w:rsidR="00177725" w:rsidRPr="00177725" w:rsidRDefault="00177725" w:rsidP="00177725">
            <w:pPr>
              <w:ind w:firstLine="0"/>
              <w:jc w:val="center"/>
              <w:rPr>
                <w:color w:val="auto"/>
                <w:szCs w:val="28"/>
                <w:lang w:eastAsia="en-US"/>
              </w:rPr>
            </w:pPr>
            <w:r w:rsidRPr="00177725">
              <w:rPr>
                <w:color w:val="auto"/>
                <w:szCs w:val="28"/>
                <w:lang w:eastAsia="en-US"/>
              </w:rPr>
              <w:t>2015</w:t>
            </w:r>
          </w:p>
        </w:tc>
        <w:tc>
          <w:tcPr>
            <w:tcW w:w="850" w:type="dxa"/>
          </w:tcPr>
          <w:p w14:paraId="2E8B4CC1" w14:textId="77777777" w:rsidR="00177725" w:rsidRPr="00177725" w:rsidRDefault="00177725" w:rsidP="00177725">
            <w:pPr>
              <w:ind w:firstLine="0"/>
              <w:jc w:val="center"/>
              <w:rPr>
                <w:color w:val="auto"/>
                <w:szCs w:val="28"/>
                <w:lang w:eastAsia="en-US"/>
              </w:rPr>
            </w:pPr>
            <w:r w:rsidRPr="00177725">
              <w:rPr>
                <w:color w:val="auto"/>
                <w:szCs w:val="28"/>
                <w:lang w:eastAsia="en-US"/>
              </w:rPr>
              <w:t>2016</w:t>
            </w:r>
          </w:p>
        </w:tc>
        <w:tc>
          <w:tcPr>
            <w:tcW w:w="851" w:type="dxa"/>
          </w:tcPr>
          <w:p w14:paraId="310C4A80" w14:textId="77777777" w:rsidR="00177725" w:rsidRPr="00177725" w:rsidRDefault="00177725" w:rsidP="00177725">
            <w:pPr>
              <w:ind w:firstLine="0"/>
              <w:jc w:val="center"/>
              <w:rPr>
                <w:color w:val="auto"/>
                <w:szCs w:val="28"/>
                <w:lang w:eastAsia="en-US"/>
              </w:rPr>
            </w:pPr>
            <w:r w:rsidRPr="00177725">
              <w:rPr>
                <w:color w:val="auto"/>
                <w:szCs w:val="28"/>
                <w:lang w:eastAsia="en-US"/>
              </w:rPr>
              <w:t>2017</w:t>
            </w:r>
          </w:p>
        </w:tc>
        <w:tc>
          <w:tcPr>
            <w:tcW w:w="850" w:type="dxa"/>
          </w:tcPr>
          <w:p w14:paraId="3F92E7CB" w14:textId="77777777" w:rsidR="00177725" w:rsidRPr="00177725" w:rsidRDefault="00177725" w:rsidP="00177725">
            <w:pPr>
              <w:ind w:firstLine="0"/>
              <w:jc w:val="center"/>
              <w:rPr>
                <w:color w:val="auto"/>
                <w:szCs w:val="28"/>
                <w:lang w:eastAsia="en-US"/>
              </w:rPr>
            </w:pPr>
            <w:r w:rsidRPr="00177725">
              <w:rPr>
                <w:color w:val="auto"/>
                <w:szCs w:val="28"/>
                <w:lang w:eastAsia="en-US"/>
              </w:rPr>
              <w:t>2018</w:t>
            </w:r>
          </w:p>
        </w:tc>
        <w:tc>
          <w:tcPr>
            <w:tcW w:w="851" w:type="dxa"/>
          </w:tcPr>
          <w:p w14:paraId="01D321AE" w14:textId="77777777" w:rsidR="00177725" w:rsidRPr="00177725" w:rsidRDefault="00177725" w:rsidP="00177725">
            <w:pPr>
              <w:ind w:firstLine="0"/>
              <w:jc w:val="center"/>
              <w:rPr>
                <w:color w:val="auto"/>
                <w:szCs w:val="28"/>
                <w:lang w:eastAsia="en-US"/>
              </w:rPr>
            </w:pPr>
            <w:r w:rsidRPr="00177725">
              <w:rPr>
                <w:color w:val="auto"/>
                <w:szCs w:val="28"/>
                <w:lang w:eastAsia="en-US"/>
              </w:rPr>
              <w:t>2019</w:t>
            </w:r>
          </w:p>
        </w:tc>
        <w:tc>
          <w:tcPr>
            <w:tcW w:w="850" w:type="dxa"/>
          </w:tcPr>
          <w:p w14:paraId="1BBFB5E7" w14:textId="77777777" w:rsidR="00177725" w:rsidRPr="00177725" w:rsidRDefault="00177725" w:rsidP="00177725">
            <w:pPr>
              <w:ind w:firstLine="0"/>
              <w:jc w:val="center"/>
              <w:rPr>
                <w:color w:val="auto"/>
                <w:szCs w:val="28"/>
                <w:lang w:eastAsia="en-US"/>
              </w:rPr>
            </w:pPr>
            <w:r w:rsidRPr="00177725">
              <w:rPr>
                <w:color w:val="auto"/>
                <w:szCs w:val="28"/>
                <w:lang w:eastAsia="en-US"/>
              </w:rPr>
              <w:t>2020</w:t>
            </w:r>
          </w:p>
        </w:tc>
        <w:tc>
          <w:tcPr>
            <w:tcW w:w="703" w:type="dxa"/>
          </w:tcPr>
          <w:p w14:paraId="24B22069" w14:textId="77777777" w:rsidR="00177725" w:rsidRPr="00177725" w:rsidRDefault="00177725" w:rsidP="00177725">
            <w:pPr>
              <w:ind w:firstLine="0"/>
              <w:jc w:val="center"/>
              <w:rPr>
                <w:color w:val="auto"/>
                <w:szCs w:val="28"/>
                <w:lang w:eastAsia="en-US"/>
              </w:rPr>
            </w:pPr>
            <w:r w:rsidRPr="00177725">
              <w:rPr>
                <w:color w:val="auto"/>
                <w:szCs w:val="28"/>
                <w:lang w:eastAsia="en-US"/>
              </w:rPr>
              <w:t>2021</w:t>
            </w:r>
          </w:p>
        </w:tc>
      </w:tr>
      <w:tr w:rsidR="00177725" w:rsidRPr="00177725" w14:paraId="3332EF5D" w14:textId="77777777" w:rsidTr="00B17B67">
        <w:tc>
          <w:tcPr>
            <w:tcW w:w="3397" w:type="dxa"/>
          </w:tcPr>
          <w:p w14:paraId="60766106" w14:textId="77777777" w:rsidR="00177725" w:rsidRPr="00177725" w:rsidRDefault="00177725" w:rsidP="00177725">
            <w:pPr>
              <w:ind w:firstLine="0"/>
              <w:jc w:val="center"/>
              <w:rPr>
                <w:color w:val="auto"/>
                <w:szCs w:val="28"/>
                <w:lang w:eastAsia="en-US"/>
              </w:rPr>
            </w:pPr>
            <w:r w:rsidRPr="00177725">
              <w:rPr>
                <w:color w:val="auto"/>
                <w:szCs w:val="28"/>
                <w:lang w:eastAsia="en-US"/>
              </w:rPr>
              <w:t>В отдельной квартире</w:t>
            </w:r>
          </w:p>
        </w:tc>
        <w:tc>
          <w:tcPr>
            <w:tcW w:w="993" w:type="dxa"/>
          </w:tcPr>
          <w:p w14:paraId="387511ED" w14:textId="77777777" w:rsidR="00177725" w:rsidRPr="00177725" w:rsidRDefault="00177725" w:rsidP="00177725">
            <w:pPr>
              <w:ind w:firstLine="0"/>
              <w:jc w:val="center"/>
              <w:rPr>
                <w:color w:val="auto"/>
                <w:szCs w:val="28"/>
                <w:lang w:eastAsia="en-US"/>
              </w:rPr>
            </w:pPr>
            <w:r w:rsidRPr="00177725">
              <w:rPr>
                <w:color w:val="auto"/>
                <w:szCs w:val="28"/>
                <w:lang w:eastAsia="en-US"/>
              </w:rPr>
              <w:t>55,4</w:t>
            </w:r>
          </w:p>
        </w:tc>
        <w:tc>
          <w:tcPr>
            <w:tcW w:w="850" w:type="dxa"/>
          </w:tcPr>
          <w:p w14:paraId="7E3D7667" w14:textId="77777777" w:rsidR="00177725" w:rsidRPr="00177725" w:rsidRDefault="00177725" w:rsidP="00177725">
            <w:pPr>
              <w:ind w:firstLine="0"/>
              <w:jc w:val="center"/>
              <w:rPr>
                <w:color w:val="auto"/>
                <w:szCs w:val="28"/>
                <w:lang w:eastAsia="en-US"/>
              </w:rPr>
            </w:pPr>
            <w:r w:rsidRPr="00177725">
              <w:rPr>
                <w:color w:val="auto"/>
                <w:szCs w:val="28"/>
                <w:lang w:eastAsia="en-US"/>
              </w:rPr>
              <w:t>54,2</w:t>
            </w:r>
          </w:p>
        </w:tc>
        <w:tc>
          <w:tcPr>
            <w:tcW w:w="851" w:type="dxa"/>
          </w:tcPr>
          <w:p w14:paraId="16F44E4C" w14:textId="77777777" w:rsidR="00177725" w:rsidRPr="00177725" w:rsidRDefault="00177725" w:rsidP="00177725">
            <w:pPr>
              <w:ind w:firstLine="0"/>
              <w:jc w:val="center"/>
              <w:rPr>
                <w:color w:val="auto"/>
                <w:szCs w:val="28"/>
                <w:lang w:eastAsia="en-US"/>
              </w:rPr>
            </w:pPr>
            <w:r w:rsidRPr="00177725">
              <w:rPr>
                <w:color w:val="auto"/>
                <w:szCs w:val="28"/>
                <w:lang w:eastAsia="en-US"/>
              </w:rPr>
              <w:t>56,0</w:t>
            </w:r>
          </w:p>
        </w:tc>
        <w:tc>
          <w:tcPr>
            <w:tcW w:w="850" w:type="dxa"/>
          </w:tcPr>
          <w:p w14:paraId="356C7D45" w14:textId="77777777" w:rsidR="00177725" w:rsidRPr="00177725" w:rsidRDefault="00177725" w:rsidP="00177725">
            <w:pPr>
              <w:ind w:firstLine="0"/>
              <w:jc w:val="center"/>
              <w:rPr>
                <w:color w:val="auto"/>
                <w:szCs w:val="28"/>
                <w:lang w:eastAsia="en-US"/>
              </w:rPr>
            </w:pPr>
            <w:r w:rsidRPr="00177725">
              <w:rPr>
                <w:color w:val="auto"/>
                <w:szCs w:val="28"/>
                <w:lang w:eastAsia="en-US"/>
              </w:rPr>
              <w:t>56,5</w:t>
            </w:r>
          </w:p>
        </w:tc>
        <w:tc>
          <w:tcPr>
            <w:tcW w:w="851" w:type="dxa"/>
          </w:tcPr>
          <w:p w14:paraId="1E0E9ABB" w14:textId="77777777" w:rsidR="00177725" w:rsidRPr="00177725" w:rsidRDefault="00177725" w:rsidP="00177725">
            <w:pPr>
              <w:ind w:firstLine="0"/>
              <w:jc w:val="center"/>
              <w:rPr>
                <w:color w:val="auto"/>
                <w:szCs w:val="28"/>
                <w:lang w:eastAsia="en-US"/>
              </w:rPr>
            </w:pPr>
            <w:r w:rsidRPr="00177725">
              <w:rPr>
                <w:color w:val="auto"/>
                <w:szCs w:val="28"/>
                <w:lang w:eastAsia="en-US"/>
              </w:rPr>
              <w:t>53,3</w:t>
            </w:r>
          </w:p>
        </w:tc>
        <w:tc>
          <w:tcPr>
            <w:tcW w:w="850" w:type="dxa"/>
          </w:tcPr>
          <w:p w14:paraId="3152C988" w14:textId="77777777" w:rsidR="00177725" w:rsidRPr="00177725" w:rsidRDefault="00177725" w:rsidP="00177725">
            <w:pPr>
              <w:ind w:firstLine="0"/>
              <w:jc w:val="center"/>
              <w:rPr>
                <w:color w:val="auto"/>
                <w:szCs w:val="28"/>
                <w:lang w:eastAsia="en-US"/>
              </w:rPr>
            </w:pPr>
            <w:r w:rsidRPr="00177725">
              <w:rPr>
                <w:color w:val="auto"/>
                <w:szCs w:val="28"/>
                <w:lang w:eastAsia="en-US"/>
              </w:rPr>
              <w:t>54,6</w:t>
            </w:r>
          </w:p>
        </w:tc>
        <w:tc>
          <w:tcPr>
            <w:tcW w:w="703" w:type="dxa"/>
          </w:tcPr>
          <w:p w14:paraId="500A38D4" w14:textId="77777777" w:rsidR="00177725" w:rsidRPr="00177725" w:rsidRDefault="00177725" w:rsidP="00177725">
            <w:pPr>
              <w:ind w:firstLine="0"/>
              <w:jc w:val="center"/>
              <w:rPr>
                <w:color w:val="auto"/>
                <w:szCs w:val="28"/>
                <w:lang w:eastAsia="en-US"/>
              </w:rPr>
            </w:pPr>
            <w:r w:rsidRPr="00177725">
              <w:rPr>
                <w:color w:val="auto"/>
                <w:szCs w:val="28"/>
                <w:lang w:eastAsia="en-US"/>
              </w:rPr>
              <w:t>52,7</w:t>
            </w:r>
          </w:p>
        </w:tc>
      </w:tr>
      <w:tr w:rsidR="00177725" w:rsidRPr="00177725" w14:paraId="71600624" w14:textId="77777777" w:rsidTr="00B17B67">
        <w:tc>
          <w:tcPr>
            <w:tcW w:w="3397" w:type="dxa"/>
          </w:tcPr>
          <w:p w14:paraId="44158E2A" w14:textId="77777777" w:rsidR="00177725" w:rsidRPr="00177725" w:rsidRDefault="00177725" w:rsidP="00177725">
            <w:pPr>
              <w:ind w:firstLine="0"/>
              <w:jc w:val="center"/>
              <w:rPr>
                <w:color w:val="auto"/>
                <w:szCs w:val="28"/>
                <w:lang w:eastAsia="en-US"/>
              </w:rPr>
            </w:pPr>
            <w:r w:rsidRPr="00177725">
              <w:rPr>
                <w:color w:val="auto"/>
                <w:szCs w:val="28"/>
                <w:lang w:eastAsia="en-US"/>
              </w:rPr>
              <w:t>В коммунальной квартире</w:t>
            </w:r>
          </w:p>
        </w:tc>
        <w:tc>
          <w:tcPr>
            <w:tcW w:w="993" w:type="dxa"/>
          </w:tcPr>
          <w:p w14:paraId="09FBB0C3" w14:textId="77777777" w:rsidR="00177725" w:rsidRPr="00177725" w:rsidRDefault="00177725" w:rsidP="00177725">
            <w:pPr>
              <w:ind w:firstLine="0"/>
              <w:jc w:val="center"/>
              <w:rPr>
                <w:color w:val="auto"/>
                <w:szCs w:val="28"/>
                <w:lang w:eastAsia="en-US"/>
              </w:rPr>
            </w:pPr>
            <w:r w:rsidRPr="00177725">
              <w:rPr>
                <w:color w:val="auto"/>
                <w:szCs w:val="28"/>
                <w:lang w:eastAsia="en-US"/>
              </w:rPr>
              <w:t>1,0</w:t>
            </w:r>
          </w:p>
        </w:tc>
        <w:tc>
          <w:tcPr>
            <w:tcW w:w="850" w:type="dxa"/>
          </w:tcPr>
          <w:p w14:paraId="17B8D19B" w14:textId="77777777" w:rsidR="00177725" w:rsidRPr="00177725" w:rsidRDefault="00177725" w:rsidP="00177725">
            <w:pPr>
              <w:ind w:firstLine="0"/>
              <w:jc w:val="center"/>
              <w:rPr>
                <w:color w:val="auto"/>
                <w:szCs w:val="28"/>
                <w:lang w:eastAsia="en-US"/>
              </w:rPr>
            </w:pPr>
            <w:r w:rsidRPr="00177725">
              <w:rPr>
                <w:color w:val="auto"/>
                <w:szCs w:val="28"/>
                <w:lang w:eastAsia="en-US"/>
              </w:rPr>
              <w:t>1,0</w:t>
            </w:r>
          </w:p>
        </w:tc>
        <w:tc>
          <w:tcPr>
            <w:tcW w:w="851" w:type="dxa"/>
          </w:tcPr>
          <w:p w14:paraId="284DD398" w14:textId="77777777" w:rsidR="00177725" w:rsidRPr="00177725" w:rsidRDefault="00177725" w:rsidP="00177725">
            <w:pPr>
              <w:ind w:firstLine="0"/>
              <w:jc w:val="center"/>
              <w:rPr>
                <w:color w:val="auto"/>
                <w:szCs w:val="28"/>
                <w:lang w:eastAsia="en-US"/>
              </w:rPr>
            </w:pPr>
            <w:r w:rsidRPr="00177725">
              <w:rPr>
                <w:color w:val="auto"/>
                <w:szCs w:val="28"/>
                <w:lang w:eastAsia="en-US"/>
              </w:rPr>
              <w:t>0,8</w:t>
            </w:r>
          </w:p>
        </w:tc>
        <w:tc>
          <w:tcPr>
            <w:tcW w:w="850" w:type="dxa"/>
          </w:tcPr>
          <w:p w14:paraId="4CBB2F1B" w14:textId="77777777" w:rsidR="00177725" w:rsidRPr="00177725" w:rsidRDefault="00177725" w:rsidP="00177725">
            <w:pPr>
              <w:ind w:firstLine="0"/>
              <w:jc w:val="center"/>
              <w:rPr>
                <w:color w:val="auto"/>
                <w:szCs w:val="28"/>
                <w:lang w:eastAsia="en-US"/>
              </w:rPr>
            </w:pPr>
            <w:r w:rsidRPr="00177725">
              <w:rPr>
                <w:color w:val="auto"/>
                <w:szCs w:val="28"/>
                <w:lang w:eastAsia="en-US"/>
              </w:rPr>
              <w:t>0,6</w:t>
            </w:r>
          </w:p>
        </w:tc>
        <w:tc>
          <w:tcPr>
            <w:tcW w:w="851" w:type="dxa"/>
          </w:tcPr>
          <w:p w14:paraId="440B0430" w14:textId="77777777" w:rsidR="00177725" w:rsidRPr="00177725" w:rsidRDefault="00177725" w:rsidP="00177725">
            <w:pPr>
              <w:ind w:firstLine="0"/>
              <w:jc w:val="center"/>
              <w:rPr>
                <w:color w:val="auto"/>
                <w:szCs w:val="28"/>
                <w:lang w:eastAsia="en-US"/>
              </w:rPr>
            </w:pPr>
            <w:r w:rsidRPr="00177725">
              <w:rPr>
                <w:color w:val="auto"/>
                <w:szCs w:val="28"/>
                <w:lang w:eastAsia="en-US"/>
              </w:rPr>
              <w:t>0,4</w:t>
            </w:r>
          </w:p>
        </w:tc>
        <w:tc>
          <w:tcPr>
            <w:tcW w:w="850" w:type="dxa"/>
          </w:tcPr>
          <w:p w14:paraId="75AC760F" w14:textId="77777777" w:rsidR="00177725" w:rsidRPr="00177725" w:rsidRDefault="00177725" w:rsidP="00177725">
            <w:pPr>
              <w:ind w:firstLine="0"/>
              <w:jc w:val="center"/>
              <w:rPr>
                <w:color w:val="auto"/>
                <w:szCs w:val="28"/>
                <w:lang w:eastAsia="en-US"/>
              </w:rPr>
            </w:pPr>
            <w:r w:rsidRPr="00177725">
              <w:rPr>
                <w:color w:val="auto"/>
                <w:szCs w:val="28"/>
                <w:lang w:eastAsia="en-US"/>
              </w:rPr>
              <w:t>0,7</w:t>
            </w:r>
          </w:p>
        </w:tc>
        <w:tc>
          <w:tcPr>
            <w:tcW w:w="703" w:type="dxa"/>
          </w:tcPr>
          <w:p w14:paraId="743A085E" w14:textId="77777777" w:rsidR="00177725" w:rsidRPr="00177725" w:rsidRDefault="00177725" w:rsidP="00177725">
            <w:pPr>
              <w:ind w:firstLine="0"/>
              <w:jc w:val="center"/>
              <w:rPr>
                <w:color w:val="auto"/>
                <w:szCs w:val="28"/>
                <w:lang w:eastAsia="en-US"/>
              </w:rPr>
            </w:pPr>
            <w:r w:rsidRPr="00177725">
              <w:rPr>
                <w:color w:val="auto"/>
                <w:szCs w:val="28"/>
                <w:lang w:eastAsia="en-US"/>
              </w:rPr>
              <w:t>0,7</w:t>
            </w:r>
          </w:p>
        </w:tc>
      </w:tr>
      <w:tr w:rsidR="00177725" w:rsidRPr="00177725" w14:paraId="3AD06700" w14:textId="77777777" w:rsidTr="00B17B67">
        <w:tc>
          <w:tcPr>
            <w:tcW w:w="3397" w:type="dxa"/>
          </w:tcPr>
          <w:p w14:paraId="0BD886FF" w14:textId="77777777" w:rsidR="00177725" w:rsidRPr="00177725" w:rsidRDefault="00177725" w:rsidP="00177725">
            <w:pPr>
              <w:ind w:firstLine="0"/>
              <w:jc w:val="center"/>
              <w:rPr>
                <w:color w:val="auto"/>
                <w:szCs w:val="28"/>
                <w:lang w:eastAsia="en-US"/>
              </w:rPr>
            </w:pPr>
            <w:r w:rsidRPr="00177725">
              <w:rPr>
                <w:color w:val="auto"/>
                <w:szCs w:val="28"/>
                <w:lang w:eastAsia="en-US"/>
              </w:rPr>
              <w:t>В отдельном доме, части дома</w:t>
            </w:r>
          </w:p>
        </w:tc>
        <w:tc>
          <w:tcPr>
            <w:tcW w:w="993" w:type="dxa"/>
          </w:tcPr>
          <w:p w14:paraId="0CBF981E" w14:textId="77777777" w:rsidR="00177725" w:rsidRPr="00177725" w:rsidRDefault="00177725" w:rsidP="00177725">
            <w:pPr>
              <w:ind w:firstLine="0"/>
              <w:jc w:val="center"/>
              <w:rPr>
                <w:color w:val="auto"/>
                <w:szCs w:val="28"/>
                <w:lang w:eastAsia="en-US"/>
              </w:rPr>
            </w:pPr>
            <w:r w:rsidRPr="00177725">
              <w:rPr>
                <w:color w:val="auto"/>
                <w:szCs w:val="28"/>
                <w:lang w:eastAsia="en-US"/>
              </w:rPr>
              <w:t>43,1</w:t>
            </w:r>
          </w:p>
        </w:tc>
        <w:tc>
          <w:tcPr>
            <w:tcW w:w="850" w:type="dxa"/>
          </w:tcPr>
          <w:p w14:paraId="2D3B6235" w14:textId="77777777" w:rsidR="00177725" w:rsidRPr="00177725" w:rsidRDefault="00177725" w:rsidP="00177725">
            <w:pPr>
              <w:ind w:firstLine="0"/>
              <w:jc w:val="center"/>
              <w:rPr>
                <w:color w:val="auto"/>
                <w:szCs w:val="28"/>
                <w:lang w:eastAsia="en-US"/>
              </w:rPr>
            </w:pPr>
            <w:r w:rsidRPr="00177725">
              <w:rPr>
                <w:color w:val="auto"/>
                <w:szCs w:val="28"/>
                <w:lang w:eastAsia="en-US"/>
              </w:rPr>
              <w:t>44,6</w:t>
            </w:r>
          </w:p>
        </w:tc>
        <w:tc>
          <w:tcPr>
            <w:tcW w:w="851" w:type="dxa"/>
          </w:tcPr>
          <w:p w14:paraId="5A3364A4" w14:textId="77777777" w:rsidR="00177725" w:rsidRPr="00177725" w:rsidRDefault="00177725" w:rsidP="00177725">
            <w:pPr>
              <w:ind w:firstLine="0"/>
              <w:jc w:val="center"/>
              <w:rPr>
                <w:color w:val="auto"/>
                <w:szCs w:val="28"/>
                <w:lang w:eastAsia="en-US"/>
              </w:rPr>
            </w:pPr>
            <w:r w:rsidRPr="00177725">
              <w:rPr>
                <w:color w:val="auto"/>
                <w:szCs w:val="28"/>
                <w:lang w:eastAsia="en-US"/>
              </w:rPr>
              <w:t>42,9</w:t>
            </w:r>
          </w:p>
        </w:tc>
        <w:tc>
          <w:tcPr>
            <w:tcW w:w="850" w:type="dxa"/>
          </w:tcPr>
          <w:p w14:paraId="00A8DC2C" w14:textId="77777777" w:rsidR="00177725" w:rsidRPr="00177725" w:rsidRDefault="00177725" w:rsidP="00177725">
            <w:pPr>
              <w:ind w:firstLine="0"/>
              <w:jc w:val="center"/>
              <w:rPr>
                <w:color w:val="auto"/>
                <w:szCs w:val="28"/>
                <w:lang w:eastAsia="en-US"/>
              </w:rPr>
            </w:pPr>
            <w:r w:rsidRPr="00177725">
              <w:rPr>
                <w:color w:val="auto"/>
                <w:szCs w:val="28"/>
                <w:lang w:eastAsia="en-US"/>
              </w:rPr>
              <w:t>42,7</w:t>
            </w:r>
          </w:p>
        </w:tc>
        <w:tc>
          <w:tcPr>
            <w:tcW w:w="851" w:type="dxa"/>
          </w:tcPr>
          <w:p w14:paraId="6913295F" w14:textId="77777777" w:rsidR="00177725" w:rsidRPr="00177725" w:rsidRDefault="00177725" w:rsidP="00177725">
            <w:pPr>
              <w:ind w:firstLine="0"/>
              <w:jc w:val="center"/>
              <w:rPr>
                <w:color w:val="auto"/>
                <w:szCs w:val="28"/>
                <w:lang w:eastAsia="en-US"/>
              </w:rPr>
            </w:pPr>
            <w:r w:rsidRPr="00177725">
              <w:rPr>
                <w:color w:val="auto"/>
                <w:szCs w:val="28"/>
                <w:lang w:eastAsia="en-US"/>
              </w:rPr>
              <w:t>46,2</w:t>
            </w:r>
          </w:p>
        </w:tc>
        <w:tc>
          <w:tcPr>
            <w:tcW w:w="850" w:type="dxa"/>
          </w:tcPr>
          <w:p w14:paraId="1F2713DB" w14:textId="77777777" w:rsidR="00177725" w:rsidRPr="00177725" w:rsidRDefault="00177725" w:rsidP="00177725">
            <w:pPr>
              <w:ind w:firstLine="0"/>
              <w:jc w:val="center"/>
              <w:rPr>
                <w:color w:val="auto"/>
                <w:szCs w:val="28"/>
                <w:lang w:eastAsia="en-US"/>
              </w:rPr>
            </w:pPr>
            <w:r w:rsidRPr="00177725">
              <w:rPr>
                <w:color w:val="auto"/>
                <w:szCs w:val="28"/>
                <w:lang w:eastAsia="en-US"/>
              </w:rPr>
              <w:t>44,5</w:t>
            </w:r>
          </w:p>
        </w:tc>
        <w:tc>
          <w:tcPr>
            <w:tcW w:w="703" w:type="dxa"/>
          </w:tcPr>
          <w:p w14:paraId="39317E8B" w14:textId="77777777" w:rsidR="00177725" w:rsidRPr="00177725" w:rsidRDefault="00177725" w:rsidP="00177725">
            <w:pPr>
              <w:ind w:firstLine="0"/>
              <w:jc w:val="center"/>
              <w:rPr>
                <w:color w:val="auto"/>
                <w:szCs w:val="28"/>
                <w:lang w:eastAsia="en-US"/>
              </w:rPr>
            </w:pPr>
            <w:r w:rsidRPr="00177725">
              <w:rPr>
                <w:color w:val="auto"/>
                <w:szCs w:val="28"/>
                <w:lang w:eastAsia="en-US"/>
              </w:rPr>
              <w:t>46,6</w:t>
            </w:r>
          </w:p>
        </w:tc>
      </w:tr>
      <w:tr w:rsidR="00177725" w:rsidRPr="00177725" w14:paraId="28F8DD6A" w14:textId="77777777" w:rsidTr="00B17B67">
        <w:tc>
          <w:tcPr>
            <w:tcW w:w="3397" w:type="dxa"/>
          </w:tcPr>
          <w:p w14:paraId="680C2FEF" w14:textId="77777777" w:rsidR="00177725" w:rsidRPr="00177725" w:rsidRDefault="00177725" w:rsidP="00177725">
            <w:pPr>
              <w:ind w:firstLine="0"/>
              <w:jc w:val="center"/>
              <w:rPr>
                <w:color w:val="auto"/>
                <w:szCs w:val="28"/>
                <w:lang w:eastAsia="en-US"/>
              </w:rPr>
            </w:pPr>
            <w:r w:rsidRPr="00177725">
              <w:rPr>
                <w:color w:val="auto"/>
                <w:szCs w:val="28"/>
                <w:lang w:eastAsia="en-US"/>
              </w:rPr>
              <w:t>В общежитии</w:t>
            </w:r>
          </w:p>
        </w:tc>
        <w:tc>
          <w:tcPr>
            <w:tcW w:w="993" w:type="dxa"/>
          </w:tcPr>
          <w:p w14:paraId="3697C1DC" w14:textId="77777777" w:rsidR="00177725" w:rsidRPr="00177725" w:rsidRDefault="00177725" w:rsidP="00177725">
            <w:pPr>
              <w:ind w:firstLine="0"/>
              <w:jc w:val="center"/>
              <w:rPr>
                <w:color w:val="auto"/>
                <w:szCs w:val="28"/>
                <w:lang w:eastAsia="en-US"/>
              </w:rPr>
            </w:pPr>
            <w:r w:rsidRPr="00177725">
              <w:rPr>
                <w:color w:val="auto"/>
                <w:szCs w:val="28"/>
                <w:lang w:eastAsia="en-US"/>
              </w:rPr>
              <w:t>0,5</w:t>
            </w:r>
          </w:p>
        </w:tc>
        <w:tc>
          <w:tcPr>
            <w:tcW w:w="850" w:type="dxa"/>
          </w:tcPr>
          <w:p w14:paraId="76F4ED2F" w14:textId="77777777" w:rsidR="00177725" w:rsidRPr="00177725" w:rsidRDefault="00177725" w:rsidP="00177725">
            <w:pPr>
              <w:ind w:firstLine="0"/>
              <w:jc w:val="center"/>
              <w:rPr>
                <w:color w:val="auto"/>
                <w:szCs w:val="28"/>
                <w:lang w:eastAsia="en-US"/>
              </w:rPr>
            </w:pPr>
            <w:r w:rsidRPr="00177725">
              <w:rPr>
                <w:color w:val="auto"/>
                <w:szCs w:val="28"/>
                <w:lang w:eastAsia="en-US"/>
              </w:rPr>
              <w:t>0,2</w:t>
            </w:r>
          </w:p>
        </w:tc>
        <w:tc>
          <w:tcPr>
            <w:tcW w:w="851" w:type="dxa"/>
          </w:tcPr>
          <w:p w14:paraId="2D3C233B" w14:textId="77777777" w:rsidR="00177725" w:rsidRPr="00177725" w:rsidRDefault="00177725" w:rsidP="00177725">
            <w:pPr>
              <w:ind w:firstLine="0"/>
              <w:jc w:val="center"/>
              <w:rPr>
                <w:color w:val="auto"/>
                <w:szCs w:val="28"/>
                <w:lang w:eastAsia="en-US"/>
              </w:rPr>
            </w:pPr>
            <w:r w:rsidRPr="00177725">
              <w:rPr>
                <w:color w:val="auto"/>
                <w:szCs w:val="28"/>
                <w:lang w:eastAsia="en-US"/>
              </w:rPr>
              <w:t>0,2</w:t>
            </w:r>
          </w:p>
        </w:tc>
        <w:tc>
          <w:tcPr>
            <w:tcW w:w="850" w:type="dxa"/>
          </w:tcPr>
          <w:p w14:paraId="77204B59" w14:textId="77777777" w:rsidR="00177725" w:rsidRPr="00177725" w:rsidRDefault="00177725" w:rsidP="00177725">
            <w:pPr>
              <w:ind w:firstLine="0"/>
              <w:jc w:val="center"/>
              <w:rPr>
                <w:color w:val="auto"/>
                <w:szCs w:val="28"/>
                <w:lang w:eastAsia="en-US"/>
              </w:rPr>
            </w:pPr>
            <w:r w:rsidRPr="00177725">
              <w:rPr>
                <w:color w:val="auto"/>
                <w:szCs w:val="28"/>
                <w:lang w:eastAsia="en-US"/>
              </w:rPr>
              <w:t>0,2</w:t>
            </w:r>
          </w:p>
        </w:tc>
        <w:tc>
          <w:tcPr>
            <w:tcW w:w="851" w:type="dxa"/>
          </w:tcPr>
          <w:p w14:paraId="2CF78906" w14:textId="77777777" w:rsidR="00177725" w:rsidRPr="00177725" w:rsidRDefault="00177725" w:rsidP="00177725">
            <w:pPr>
              <w:ind w:firstLine="0"/>
              <w:jc w:val="center"/>
              <w:rPr>
                <w:color w:val="auto"/>
                <w:szCs w:val="28"/>
                <w:lang w:eastAsia="en-US"/>
              </w:rPr>
            </w:pPr>
            <w:r w:rsidRPr="00177725">
              <w:rPr>
                <w:color w:val="auto"/>
                <w:szCs w:val="28"/>
                <w:lang w:eastAsia="en-US"/>
              </w:rPr>
              <w:t>0,1</w:t>
            </w:r>
          </w:p>
        </w:tc>
        <w:tc>
          <w:tcPr>
            <w:tcW w:w="850" w:type="dxa"/>
          </w:tcPr>
          <w:p w14:paraId="2F50700A" w14:textId="77777777" w:rsidR="00177725" w:rsidRPr="00177725" w:rsidRDefault="00177725" w:rsidP="00177725">
            <w:pPr>
              <w:ind w:firstLine="0"/>
              <w:jc w:val="center"/>
              <w:rPr>
                <w:color w:val="auto"/>
                <w:szCs w:val="28"/>
                <w:lang w:eastAsia="en-US"/>
              </w:rPr>
            </w:pPr>
            <w:r w:rsidRPr="00177725">
              <w:rPr>
                <w:color w:val="auto"/>
                <w:szCs w:val="28"/>
                <w:lang w:eastAsia="en-US"/>
              </w:rPr>
              <w:t>0,2</w:t>
            </w:r>
          </w:p>
        </w:tc>
        <w:tc>
          <w:tcPr>
            <w:tcW w:w="703" w:type="dxa"/>
          </w:tcPr>
          <w:p w14:paraId="3BE706B3" w14:textId="77777777" w:rsidR="00177725" w:rsidRPr="00177725" w:rsidRDefault="00177725" w:rsidP="00177725">
            <w:pPr>
              <w:ind w:firstLine="0"/>
              <w:jc w:val="center"/>
              <w:rPr>
                <w:color w:val="auto"/>
                <w:szCs w:val="28"/>
                <w:lang w:eastAsia="en-US"/>
              </w:rPr>
            </w:pPr>
            <w:r w:rsidRPr="00177725">
              <w:rPr>
                <w:color w:val="auto"/>
                <w:szCs w:val="28"/>
                <w:lang w:eastAsia="en-US"/>
              </w:rPr>
              <w:t>0,1</w:t>
            </w:r>
          </w:p>
        </w:tc>
      </w:tr>
      <w:tr w:rsidR="00177725" w:rsidRPr="00177725" w14:paraId="1EC731AD" w14:textId="77777777" w:rsidTr="00B17B67">
        <w:tc>
          <w:tcPr>
            <w:tcW w:w="3397" w:type="dxa"/>
          </w:tcPr>
          <w:p w14:paraId="6E5303EC" w14:textId="77777777" w:rsidR="00177725" w:rsidRPr="00177725" w:rsidRDefault="00177725" w:rsidP="00177725">
            <w:pPr>
              <w:ind w:firstLine="0"/>
              <w:jc w:val="center"/>
              <w:rPr>
                <w:color w:val="auto"/>
                <w:szCs w:val="28"/>
                <w:lang w:eastAsia="en-US"/>
              </w:rPr>
            </w:pPr>
            <w:r w:rsidRPr="00177725">
              <w:rPr>
                <w:color w:val="auto"/>
                <w:szCs w:val="28"/>
                <w:lang w:eastAsia="en-US"/>
              </w:rPr>
              <w:t>В другом жилище</w:t>
            </w:r>
          </w:p>
        </w:tc>
        <w:tc>
          <w:tcPr>
            <w:tcW w:w="993" w:type="dxa"/>
          </w:tcPr>
          <w:p w14:paraId="01CA5B77" w14:textId="77777777" w:rsidR="00177725" w:rsidRPr="00177725" w:rsidRDefault="00177725" w:rsidP="00177725">
            <w:pPr>
              <w:ind w:firstLine="0"/>
              <w:jc w:val="center"/>
              <w:rPr>
                <w:color w:val="auto"/>
                <w:szCs w:val="28"/>
                <w:lang w:eastAsia="en-US"/>
              </w:rPr>
            </w:pPr>
            <w:r w:rsidRPr="00177725">
              <w:rPr>
                <w:color w:val="auto"/>
                <w:szCs w:val="28"/>
                <w:lang w:eastAsia="en-US"/>
              </w:rPr>
              <w:t>0,1</w:t>
            </w:r>
          </w:p>
        </w:tc>
        <w:tc>
          <w:tcPr>
            <w:tcW w:w="850" w:type="dxa"/>
          </w:tcPr>
          <w:p w14:paraId="4B2398E8" w14:textId="77777777" w:rsidR="00177725" w:rsidRPr="00177725" w:rsidRDefault="00177725" w:rsidP="00177725">
            <w:pPr>
              <w:ind w:firstLine="0"/>
              <w:jc w:val="center"/>
              <w:rPr>
                <w:color w:val="auto"/>
                <w:szCs w:val="28"/>
                <w:lang w:eastAsia="en-US"/>
              </w:rPr>
            </w:pPr>
            <w:r w:rsidRPr="00177725">
              <w:rPr>
                <w:color w:val="auto"/>
                <w:szCs w:val="28"/>
                <w:lang w:eastAsia="en-US"/>
              </w:rPr>
              <w:t>0,0</w:t>
            </w:r>
          </w:p>
        </w:tc>
        <w:tc>
          <w:tcPr>
            <w:tcW w:w="851" w:type="dxa"/>
          </w:tcPr>
          <w:p w14:paraId="2FADCA5C" w14:textId="77777777" w:rsidR="00177725" w:rsidRPr="00177725" w:rsidRDefault="00177725" w:rsidP="00177725">
            <w:pPr>
              <w:ind w:firstLine="0"/>
              <w:jc w:val="center"/>
              <w:rPr>
                <w:color w:val="auto"/>
                <w:szCs w:val="28"/>
                <w:lang w:eastAsia="en-US"/>
              </w:rPr>
            </w:pPr>
            <w:r w:rsidRPr="00177725">
              <w:rPr>
                <w:color w:val="auto"/>
                <w:szCs w:val="28"/>
                <w:lang w:eastAsia="en-US"/>
              </w:rPr>
              <w:t>0,1</w:t>
            </w:r>
          </w:p>
        </w:tc>
        <w:tc>
          <w:tcPr>
            <w:tcW w:w="850" w:type="dxa"/>
          </w:tcPr>
          <w:p w14:paraId="3939003E" w14:textId="77777777" w:rsidR="00177725" w:rsidRPr="00177725" w:rsidRDefault="00177725" w:rsidP="00177725">
            <w:pPr>
              <w:ind w:firstLine="0"/>
              <w:jc w:val="center"/>
              <w:rPr>
                <w:color w:val="auto"/>
                <w:szCs w:val="28"/>
                <w:lang w:eastAsia="en-US"/>
              </w:rPr>
            </w:pPr>
            <w:r w:rsidRPr="00177725">
              <w:rPr>
                <w:color w:val="auto"/>
                <w:szCs w:val="28"/>
                <w:lang w:eastAsia="en-US"/>
              </w:rPr>
              <w:t>0,0</w:t>
            </w:r>
          </w:p>
        </w:tc>
        <w:tc>
          <w:tcPr>
            <w:tcW w:w="851" w:type="dxa"/>
          </w:tcPr>
          <w:p w14:paraId="5ACB15AD" w14:textId="77777777" w:rsidR="00177725" w:rsidRPr="00177725" w:rsidRDefault="00177725" w:rsidP="00177725">
            <w:pPr>
              <w:ind w:firstLine="0"/>
              <w:jc w:val="center"/>
              <w:rPr>
                <w:color w:val="auto"/>
                <w:szCs w:val="28"/>
                <w:lang w:eastAsia="en-US"/>
              </w:rPr>
            </w:pPr>
            <w:r w:rsidRPr="00177725">
              <w:rPr>
                <w:color w:val="auto"/>
                <w:szCs w:val="28"/>
                <w:lang w:eastAsia="en-US"/>
              </w:rPr>
              <w:t>0,0</w:t>
            </w:r>
          </w:p>
        </w:tc>
        <w:tc>
          <w:tcPr>
            <w:tcW w:w="850" w:type="dxa"/>
          </w:tcPr>
          <w:p w14:paraId="3C0B6ECE" w14:textId="77777777" w:rsidR="00177725" w:rsidRPr="00177725" w:rsidRDefault="00177725" w:rsidP="00177725">
            <w:pPr>
              <w:ind w:firstLine="0"/>
              <w:jc w:val="center"/>
              <w:rPr>
                <w:color w:val="auto"/>
                <w:szCs w:val="28"/>
                <w:lang w:eastAsia="en-US"/>
              </w:rPr>
            </w:pPr>
            <w:r w:rsidRPr="00177725">
              <w:rPr>
                <w:color w:val="auto"/>
                <w:szCs w:val="28"/>
                <w:lang w:eastAsia="en-US"/>
              </w:rPr>
              <w:t>0,0</w:t>
            </w:r>
          </w:p>
        </w:tc>
        <w:tc>
          <w:tcPr>
            <w:tcW w:w="703" w:type="dxa"/>
          </w:tcPr>
          <w:p w14:paraId="1DA6B053" w14:textId="77777777" w:rsidR="00177725" w:rsidRPr="00177725" w:rsidRDefault="00177725" w:rsidP="00177725">
            <w:pPr>
              <w:ind w:firstLine="0"/>
              <w:jc w:val="center"/>
              <w:rPr>
                <w:color w:val="auto"/>
                <w:szCs w:val="28"/>
                <w:lang w:eastAsia="en-US"/>
              </w:rPr>
            </w:pPr>
            <w:r w:rsidRPr="00177725">
              <w:rPr>
                <w:color w:val="auto"/>
                <w:szCs w:val="28"/>
                <w:lang w:eastAsia="en-US"/>
              </w:rPr>
              <w:t>0,0</w:t>
            </w:r>
          </w:p>
        </w:tc>
      </w:tr>
      <w:tr w:rsidR="00177725" w:rsidRPr="00177725" w14:paraId="3449EA16" w14:textId="77777777" w:rsidTr="00B17B67">
        <w:tc>
          <w:tcPr>
            <w:tcW w:w="3397" w:type="dxa"/>
          </w:tcPr>
          <w:p w14:paraId="5AC9854D" w14:textId="77777777" w:rsidR="00177725" w:rsidRPr="00177725" w:rsidRDefault="00177725" w:rsidP="00177725">
            <w:pPr>
              <w:ind w:firstLine="0"/>
              <w:jc w:val="center"/>
              <w:rPr>
                <w:color w:val="auto"/>
                <w:szCs w:val="28"/>
                <w:lang w:eastAsia="en-US"/>
              </w:rPr>
            </w:pPr>
          </w:p>
        </w:tc>
        <w:tc>
          <w:tcPr>
            <w:tcW w:w="993" w:type="dxa"/>
          </w:tcPr>
          <w:p w14:paraId="000BB172" w14:textId="77777777" w:rsidR="00177725" w:rsidRPr="00177725" w:rsidRDefault="00177725" w:rsidP="00177725">
            <w:pPr>
              <w:ind w:firstLine="0"/>
              <w:jc w:val="center"/>
              <w:rPr>
                <w:color w:val="auto"/>
                <w:szCs w:val="28"/>
                <w:lang w:eastAsia="en-US"/>
              </w:rPr>
            </w:pPr>
          </w:p>
        </w:tc>
        <w:tc>
          <w:tcPr>
            <w:tcW w:w="850" w:type="dxa"/>
          </w:tcPr>
          <w:p w14:paraId="5BA3070D" w14:textId="77777777" w:rsidR="00177725" w:rsidRPr="00177725" w:rsidRDefault="00177725" w:rsidP="00177725">
            <w:pPr>
              <w:ind w:firstLine="0"/>
              <w:jc w:val="center"/>
              <w:rPr>
                <w:color w:val="auto"/>
                <w:szCs w:val="28"/>
                <w:lang w:eastAsia="en-US"/>
              </w:rPr>
            </w:pPr>
          </w:p>
        </w:tc>
        <w:tc>
          <w:tcPr>
            <w:tcW w:w="851" w:type="dxa"/>
          </w:tcPr>
          <w:p w14:paraId="1852771C" w14:textId="77777777" w:rsidR="00177725" w:rsidRPr="00177725" w:rsidRDefault="00177725" w:rsidP="00177725">
            <w:pPr>
              <w:ind w:firstLine="0"/>
              <w:jc w:val="center"/>
              <w:rPr>
                <w:color w:val="auto"/>
                <w:szCs w:val="28"/>
                <w:lang w:eastAsia="en-US"/>
              </w:rPr>
            </w:pPr>
          </w:p>
        </w:tc>
        <w:tc>
          <w:tcPr>
            <w:tcW w:w="850" w:type="dxa"/>
          </w:tcPr>
          <w:p w14:paraId="2EB0382D" w14:textId="77777777" w:rsidR="00177725" w:rsidRPr="00177725" w:rsidRDefault="00177725" w:rsidP="00177725">
            <w:pPr>
              <w:ind w:firstLine="0"/>
              <w:jc w:val="center"/>
              <w:rPr>
                <w:color w:val="auto"/>
                <w:szCs w:val="28"/>
                <w:lang w:eastAsia="en-US"/>
              </w:rPr>
            </w:pPr>
          </w:p>
        </w:tc>
        <w:tc>
          <w:tcPr>
            <w:tcW w:w="851" w:type="dxa"/>
          </w:tcPr>
          <w:p w14:paraId="3967E95E" w14:textId="77777777" w:rsidR="00177725" w:rsidRPr="00177725" w:rsidRDefault="00177725" w:rsidP="00177725">
            <w:pPr>
              <w:ind w:firstLine="0"/>
              <w:jc w:val="center"/>
              <w:rPr>
                <w:color w:val="auto"/>
                <w:szCs w:val="28"/>
                <w:lang w:eastAsia="en-US"/>
              </w:rPr>
            </w:pPr>
          </w:p>
        </w:tc>
        <w:tc>
          <w:tcPr>
            <w:tcW w:w="850" w:type="dxa"/>
          </w:tcPr>
          <w:p w14:paraId="62709EE0" w14:textId="77777777" w:rsidR="00177725" w:rsidRPr="00177725" w:rsidRDefault="00177725" w:rsidP="00177725">
            <w:pPr>
              <w:ind w:firstLine="0"/>
              <w:jc w:val="center"/>
              <w:rPr>
                <w:color w:val="auto"/>
                <w:szCs w:val="28"/>
                <w:lang w:eastAsia="en-US"/>
              </w:rPr>
            </w:pPr>
          </w:p>
        </w:tc>
        <w:tc>
          <w:tcPr>
            <w:tcW w:w="703" w:type="dxa"/>
          </w:tcPr>
          <w:p w14:paraId="158BEE84" w14:textId="77777777" w:rsidR="00177725" w:rsidRPr="00177725" w:rsidRDefault="00177725" w:rsidP="00177725">
            <w:pPr>
              <w:ind w:firstLine="0"/>
              <w:jc w:val="center"/>
              <w:rPr>
                <w:color w:val="auto"/>
                <w:szCs w:val="28"/>
                <w:lang w:eastAsia="en-US"/>
              </w:rPr>
            </w:pPr>
          </w:p>
        </w:tc>
      </w:tr>
    </w:tbl>
    <w:p w14:paraId="12A6274F" w14:textId="77777777" w:rsidR="00177725" w:rsidRPr="00177725" w:rsidRDefault="00177725" w:rsidP="00177725">
      <w:pPr>
        <w:ind w:firstLine="0"/>
        <w:jc w:val="center"/>
        <w:rPr>
          <w:rFonts w:eastAsiaTheme="minorHAnsi"/>
          <w:color w:val="auto"/>
          <w:szCs w:val="28"/>
          <w:lang w:eastAsia="en-US"/>
        </w:rPr>
      </w:pPr>
      <w:r w:rsidRPr="00177725">
        <w:rPr>
          <w:rFonts w:eastAsiaTheme="minorHAnsi"/>
          <w:color w:val="auto"/>
          <w:szCs w:val="28"/>
          <w:lang w:eastAsia="en-US"/>
        </w:rPr>
        <w:t xml:space="preserve">Составлено по: Бюллетень «Социально-экономические индикаторы бедности </w:t>
      </w:r>
    </w:p>
    <w:p w14:paraId="0B3EC8F6" w14:textId="77777777" w:rsidR="00177725" w:rsidRPr="00177725" w:rsidRDefault="00177725" w:rsidP="00177725">
      <w:pPr>
        <w:ind w:firstLine="0"/>
        <w:jc w:val="center"/>
        <w:rPr>
          <w:rFonts w:eastAsiaTheme="minorHAnsi"/>
          <w:color w:val="auto"/>
          <w:szCs w:val="28"/>
          <w:lang w:eastAsia="en-US"/>
        </w:rPr>
      </w:pPr>
      <w:r w:rsidRPr="00177725">
        <w:rPr>
          <w:rFonts w:eastAsiaTheme="minorHAnsi"/>
          <w:color w:val="auto"/>
          <w:szCs w:val="28"/>
          <w:lang w:eastAsia="en-US"/>
        </w:rPr>
        <w:t>в 2015-2021 гг.», с. 70.</w:t>
      </w:r>
    </w:p>
    <w:p w14:paraId="02B02EE2" w14:textId="77777777" w:rsidR="00177725" w:rsidRPr="00177725" w:rsidRDefault="00177725" w:rsidP="00177725">
      <w:pPr>
        <w:ind w:firstLine="0"/>
        <w:rPr>
          <w:rFonts w:eastAsiaTheme="minorHAnsi"/>
          <w:color w:val="auto"/>
          <w:szCs w:val="28"/>
          <w:lang w:eastAsia="en-US"/>
        </w:rPr>
      </w:pPr>
    </w:p>
    <w:p w14:paraId="3C033957" w14:textId="77777777" w:rsidR="00177725" w:rsidRPr="00177725" w:rsidRDefault="00177725" w:rsidP="00177725">
      <w:pPr>
        <w:ind w:firstLine="708"/>
        <w:rPr>
          <w:rFonts w:eastAsiaTheme="minorHAnsi"/>
          <w:color w:val="auto"/>
          <w:szCs w:val="28"/>
          <w:lang w:eastAsia="en-US"/>
        </w:rPr>
      </w:pPr>
      <w:r w:rsidRPr="00177725">
        <w:rPr>
          <w:rFonts w:eastAsiaTheme="minorHAnsi"/>
          <w:color w:val="auto"/>
          <w:szCs w:val="28"/>
          <w:lang w:eastAsia="en-US"/>
        </w:rPr>
        <w:t>Все это свидетельствует о том, что доля расходов на коммунальные платежи будет оставаться устойчивым фактором, не позволяющим выйти за пределы бюджетных ограничений домохозяйств. Система субсидирования, созданная на федеральном уровне с целью компенсации данного негативного социально-экономического явления, не позволяет полностью нейтрализовать существующий социальный риск.</w:t>
      </w:r>
    </w:p>
    <w:p w14:paraId="2292AFE1" w14:textId="77777777" w:rsidR="00D63C58" w:rsidRDefault="00D63C58" w:rsidP="00711A0B">
      <w:pPr>
        <w:ind w:firstLine="708"/>
        <w:rPr>
          <w:szCs w:val="28"/>
        </w:rPr>
      </w:pPr>
      <w:r>
        <w:rPr>
          <w:szCs w:val="28"/>
        </w:rPr>
        <w:t>В контексте нашего исследования важно выявить потенциал форм социального инвестирования корпораций, способных повысить эффективность региональной социальной политики. Поскольку устойчивость региональной территориальной социально-экономической системы формирует потенциал национальной безопасности страны, рассмотрим социальное инвестирование как часть такой системы.</w:t>
      </w:r>
    </w:p>
    <w:p w14:paraId="1BE264BC" w14:textId="2E61EB40" w:rsidR="00D63C58" w:rsidRPr="00244608" w:rsidRDefault="00D63C58" w:rsidP="00711A0B">
      <w:pPr>
        <w:rPr>
          <w:b/>
          <w:caps/>
          <w:szCs w:val="28"/>
        </w:rPr>
      </w:pPr>
      <w:r w:rsidRPr="00244608">
        <w:rPr>
          <w:rFonts w:eastAsia="Calibri"/>
          <w:szCs w:val="28"/>
        </w:rPr>
        <w:t xml:space="preserve">Деятельность корпораций и организационно-управленческий механизм социального инвестирования в регионе соответствуют подцели </w:t>
      </w:r>
      <w:proofErr w:type="spellStart"/>
      <w:r>
        <w:rPr>
          <w:rFonts w:eastAsia="Calibri"/>
          <w:szCs w:val="28"/>
        </w:rPr>
        <w:t>ЦУРа</w:t>
      </w:r>
      <w:proofErr w:type="spellEnd"/>
      <w:r>
        <w:rPr>
          <w:rFonts w:eastAsia="Calibri"/>
          <w:szCs w:val="28"/>
        </w:rPr>
        <w:t xml:space="preserve"> Развитие</w:t>
      </w:r>
      <w:r w:rsidRPr="00244608">
        <w:rPr>
          <w:rFonts w:eastAsia="Calibri"/>
          <w:szCs w:val="28"/>
        </w:rPr>
        <w:t xml:space="preserve"> </w:t>
      </w:r>
      <w:r w:rsidRPr="00196A25">
        <w:rPr>
          <w:rFonts w:eastAsia="Calibri"/>
          <w:szCs w:val="28"/>
        </w:rPr>
        <w:t>ответственного потребления и</w:t>
      </w:r>
      <w:r w:rsidRPr="00244608">
        <w:rPr>
          <w:rFonts w:eastAsia="Calibri"/>
          <w:szCs w:val="28"/>
        </w:rPr>
        <w:t xml:space="preserve"> производств</w:t>
      </w:r>
      <w:r>
        <w:rPr>
          <w:rFonts w:eastAsia="Calibri"/>
          <w:szCs w:val="28"/>
        </w:rPr>
        <w:t>а</w:t>
      </w:r>
      <w:r w:rsidRPr="00244608">
        <w:rPr>
          <w:rFonts w:eastAsia="Calibri"/>
          <w:szCs w:val="28"/>
        </w:rPr>
        <w:t>. В данный момент Росстатом ведется разработка показателей для мониторинга. Среди этих показателей - ч</w:t>
      </w:r>
      <w:r w:rsidRPr="00244608">
        <w:rPr>
          <w:szCs w:val="28"/>
          <w:shd w:val="clear" w:color="auto" w:fill="FFFFFF"/>
        </w:rPr>
        <w:t>исло стран, разрабатывающих, принимающих или реализующих директивные документы в поддержку перехода к рациональному потреблению и производству</w:t>
      </w:r>
      <w:r>
        <w:rPr>
          <w:szCs w:val="28"/>
          <w:shd w:val="clear" w:color="auto" w:fill="FFFFFF"/>
        </w:rPr>
        <w:t>;</w:t>
      </w:r>
      <w:r w:rsidRPr="00244608">
        <w:rPr>
          <w:szCs w:val="28"/>
          <w:shd w:val="clear" w:color="auto" w:fill="FFFFFF"/>
        </w:rPr>
        <w:t xml:space="preserve"> </w:t>
      </w:r>
      <w:r>
        <w:rPr>
          <w:szCs w:val="28"/>
          <w:shd w:val="clear" w:color="auto" w:fill="FFFFFF"/>
        </w:rPr>
        <w:t>с</w:t>
      </w:r>
      <w:r w:rsidRPr="00244608">
        <w:rPr>
          <w:szCs w:val="28"/>
          <w:shd w:val="clear" w:color="auto" w:fill="FFFFFF"/>
        </w:rPr>
        <w:t xml:space="preserve">овокупные </w:t>
      </w:r>
      <w:proofErr w:type="spellStart"/>
      <w:r w:rsidRPr="00244608">
        <w:rPr>
          <w:szCs w:val="28"/>
          <w:shd w:val="clear" w:color="auto" w:fill="FFFFFF"/>
        </w:rPr>
        <w:t>ресурсозатраты</w:t>
      </w:r>
      <w:proofErr w:type="spellEnd"/>
      <w:r w:rsidRPr="00244608">
        <w:rPr>
          <w:szCs w:val="28"/>
          <w:shd w:val="clear" w:color="auto" w:fill="FFFFFF"/>
        </w:rPr>
        <w:t xml:space="preserve"> и </w:t>
      </w:r>
      <w:proofErr w:type="spellStart"/>
      <w:r w:rsidRPr="00244608">
        <w:rPr>
          <w:szCs w:val="28"/>
          <w:shd w:val="clear" w:color="auto" w:fill="FFFFFF"/>
        </w:rPr>
        <w:t>ресурсозатраты</w:t>
      </w:r>
      <w:proofErr w:type="spellEnd"/>
      <w:r w:rsidRPr="00244608">
        <w:rPr>
          <w:szCs w:val="28"/>
          <w:shd w:val="clear" w:color="auto" w:fill="FFFFFF"/>
        </w:rPr>
        <w:t xml:space="preserve"> на душу населения и в процентном отношении к ВВП; </w:t>
      </w:r>
      <w:r>
        <w:rPr>
          <w:szCs w:val="28"/>
          <w:shd w:val="clear" w:color="auto" w:fill="FFFFFF"/>
        </w:rPr>
        <w:t>индекс потерь продовольствия и</w:t>
      </w:r>
      <w:r w:rsidRPr="00244608">
        <w:rPr>
          <w:szCs w:val="28"/>
          <w:shd w:val="clear" w:color="auto" w:fill="FFFFFF"/>
        </w:rPr>
        <w:t xml:space="preserve"> индекс пищевых отходов; </w:t>
      </w:r>
      <w:r>
        <w:rPr>
          <w:szCs w:val="28"/>
          <w:shd w:val="clear" w:color="auto" w:fill="FFFFFF"/>
        </w:rPr>
        <w:t>ч</w:t>
      </w:r>
      <w:r w:rsidRPr="00244608">
        <w:rPr>
          <w:szCs w:val="28"/>
          <w:shd w:val="clear" w:color="auto" w:fill="FFFFFF"/>
        </w:rPr>
        <w:t xml:space="preserve">исло сторон международных многосторонних экологических соглашений по опасным и иным химических веществам и отходам, выполняющих свои обязательства и обязанности по передаче информации в соответствии с требованиями каждого соглашения; </w:t>
      </w:r>
      <w:r>
        <w:rPr>
          <w:szCs w:val="28"/>
          <w:shd w:val="clear" w:color="auto" w:fill="FFFFFF"/>
        </w:rPr>
        <w:t>о</w:t>
      </w:r>
      <w:r w:rsidRPr="00244608">
        <w:rPr>
          <w:szCs w:val="28"/>
          <w:shd w:val="clear" w:color="auto" w:fill="FFFFFF"/>
        </w:rPr>
        <w:t>бразование опасны</w:t>
      </w:r>
      <w:r>
        <w:rPr>
          <w:szCs w:val="28"/>
          <w:shd w:val="clear" w:color="auto" w:fill="FFFFFF"/>
        </w:rPr>
        <w:t>х отходов на душу населения и</w:t>
      </w:r>
      <w:r w:rsidRPr="00244608">
        <w:rPr>
          <w:szCs w:val="28"/>
          <w:shd w:val="clear" w:color="auto" w:fill="FFFFFF"/>
        </w:rPr>
        <w:t xml:space="preserve"> доля обрабатываемых опасных отходов в разбивке по видам обработки; </w:t>
      </w:r>
      <w:r>
        <w:rPr>
          <w:szCs w:val="28"/>
          <w:shd w:val="clear" w:color="auto" w:fill="FFFFFF"/>
        </w:rPr>
        <w:t>н</w:t>
      </w:r>
      <w:r w:rsidRPr="00244608">
        <w:rPr>
          <w:szCs w:val="28"/>
          <w:shd w:val="clear" w:color="auto" w:fill="FFFFFF"/>
        </w:rPr>
        <w:t xml:space="preserve">ациональный уровень переработки отходов, вес переработанных материалов в тоннах; </w:t>
      </w:r>
      <w:r>
        <w:rPr>
          <w:szCs w:val="28"/>
          <w:shd w:val="clear" w:color="auto" w:fill="FFFFFF"/>
        </w:rPr>
        <w:t>ч</w:t>
      </w:r>
      <w:r w:rsidRPr="00244608">
        <w:rPr>
          <w:szCs w:val="28"/>
          <w:shd w:val="clear" w:color="auto" w:fill="FFFFFF"/>
        </w:rPr>
        <w:t>исло компаний, публикующих отчеты о рациональном использовании ресурсов</w:t>
      </w:r>
      <w:r>
        <w:rPr>
          <w:szCs w:val="28"/>
          <w:shd w:val="clear" w:color="auto" w:fill="FFFFFF"/>
        </w:rPr>
        <w:t>; с</w:t>
      </w:r>
      <w:r w:rsidRPr="00244608">
        <w:rPr>
          <w:szCs w:val="28"/>
          <w:shd w:val="clear" w:color="auto" w:fill="FFFFFF"/>
        </w:rPr>
        <w:t xml:space="preserve">тепень внедрения стратегий и планов действий по </w:t>
      </w:r>
      <w:proofErr w:type="spellStart"/>
      <w:r w:rsidRPr="00244608">
        <w:rPr>
          <w:szCs w:val="28"/>
          <w:shd w:val="clear" w:color="auto" w:fill="FFFFFF"/>
        </w:rPr>
        <w:t>экологизации</w:t>
      </w:r>
      <w:proofErr w:type="spellEnd"/>
      <w:r w:rsidRPr="00244608">
        <w:rPr>
          <w:szCs w:val="28"/>
          <w:shd w:val="clear" w:color="auto" w:fill="FFFFFF"/>
        </w:rPr>
        <w:t xml:space="preserve"> государственных закупок; </w:t>
      </w:r>
      <w:r>
        <w:rPr>
          <w:szCs w:val="28"/>
          <w:shd w:val="clear" w:color="auto" w:fill="FFFFFF"/>
        </w:rPr>
        <w:t>с</w:t>
      </w:r>
      <w:r w:rsidRPr="00244608">
        <w:rPr>
          <w:szCs w:val="28"/>
          <w:shd w:val="clear" w:color="auto" w:fill="FFFFFF"/>
        </w:rPr>
        <w:t xml:space="preserve">тепень, в которой </w:t>
      </w:r>
      <w:r>
        <w:rPr>
          <w:szCs w:val="28"/>
          <w:shd w:val="clear" w:color="auto" w:fill="FFFFFF"/>
        </w:rPr>
        <w:t>учтено</w:t>
      </w:r>
      <w:r w:rsidRPr="00244608">
        <w:rPr>
          <w:szCs w:val="28"/>
          <w:shd w:val="clear" w:color="auto" w:fill="FFFFFF"/>
        </w:rPr>
        <w:t xml:space="preserve"> воспитание в духе глобальной гражданственности и образование в интересах устойчивого развития всесторонне учитываются в национально</w:t>
      </w:r>
      <w:r>
        <w:rPr>
          <w:szCs w:val="28"/>
          <w:shd w:val="clear" w:color="auto" w:fill="FFFFFF"/>
        </w:rPr>
        <w:t>й политике в сфере образования, учебных планах,</w:t>
      </w:r>
      <w:r w:rsidRPr="00244608">
        <w:rPr>
          <w:szCs w:val="28"/>
          <w:shd w:val="clear" w:color="auto" w:fill="FFFFFF"/>
        </w:rPr>
        <w:t xml:space="preserve"> подготовке учителей</w:t>
      </w:r>
      <w:r>
        <w:rPr>
          <w:szCs w:val="28"/>
          <w:shd w:val="clear" w:color="auto" w:fill="FFFFFF"/>
        </w:rPr>
        <w:t>,</w:t>
      </w:r>
      <w:r w:rsidRPr="00244608">
        <w:rPr>
          <w:szCs w:val="28"/>
          <w:shd w:val="clear" w:color="auto" w:fill="FFFFFF"/>
        </w:rPr>
        <w:t xml:space="preserve"> оценке учащихся; </w:t>
      </w:r>
      <w:r>
        <w:rPr>
          <w:szCs w:val="28"/>
          <w:shd w:val="clear" w:color="auto" w:fill="FFFFFF"/>
        </w:rPr>
        <w:t>у</w:t>
      </w:r>
      <w:r w:rsidRPr="00244608">
        <w:rPr>
          <w:szCs w:val="28"/>
          <w:shd w:val="clear" w:color="auto" w:fill="FFFFFF"/>
        </w:rPr>
        <w:t xml:space="preserve">становленные в развивающихся странах генерирующие мощности на основе возобновляемых энергоносителей (в ваттах на душу населения); </w:t>
      </w:r>
      <w:r>
        <w:rPr>
          <w:szCs w:val="28"/>
          <w:shd w:val="clear" w:color="auto" w:fill="FFFFFF"/>
        </w:rPr>
        <w:t>в</w:t>
      </w:r>
      <w:r w:rsidRPr="00244608">
        <w:rPr>
          <w:szCs w:val="28"/>
          <w:shd w:val="clear" w:color="auto" w:fill="FFFFFF"/>
        </w:rPr>
        <w:t xml:space="preserve">недрение стандартных методов учета в целях отслеживания экономических и экологических характеристик устойчивости туризма; </w:t>
      </w:r>
      <w:r>
        <w:rPr>
          <w:szCs w:val="28"/>
          <w:shd w:val="clear" w:color="auto" w:fill="FFFFFF"/>
        </w:rPr>
        <w:t>с</w:t>
      </w:r>
      <w:r w:rsidRPr="00244608">
        <w:rPr>
          <w:szCs w:val="28"/>
          <w:shd w:val="clear" w:color="auto" w:fill="FFFFFF"/>
        </w:rPr>
        <w:t>умма субсидий на ископаемое топливо на единицу ВВП (производство и потребление). Как видно из данных, здесь отсутствует региональный аспект, что для России в силу масштаба территории и разного социально-экономического положения регионов очень важно.</w:t>
      </w:r>
    </w:p>
    <w:p w14:paraId="573F3EB6" w14:textId="77777777" w:rsidR="00D63C58" w:rsidRDefault="00D63C58" w:rsidP="00711A0B">
      <w:pPr>
        <w:rPr>
          <w:szCs w:val="28"/>
        </w:rPr>
      </w:pPr>
      <w:r>
        <w:rPr>
          <w:szCs w:val="28"/>
        </w:rPr>
        <w:t xml:space="preserve">Часто уровень социального инвестирования оценивают по следующим показателям: </w:t>
      </w:r>
      <w:r w:rsidRPr="0067141E">
        <w:rPr>
          <w:szCs w:val="28"/>
        </w:rPr>
        <w:t xml:space="preserve">индекс удельных социальных инвестиций, представляющий собой величину социальных инвестиций компаний, приходящуюся на одного </w:t>
      </w:r>
      <w:proofErr w:type="gramStart"/>
      <w:r w:rsidRPr="0067141E">
        <w:rPr>
          <w:szCs w:val="28"/>
        </w:rPr>
        <w:lastRenderedPageBreak/>
        <w:t>работника;  отношение</w:t>
      </w:r>
      <w:proofErr w:type="gramEnd"/>
      <w:r w:rsidRPr="0067141E">
        <w:rPr>
          <w:szCs w:val="28"/>
        </w:rPr>
        <w:t xml:space="preserve"> объема социальных инвестиций компаний к суммарному объему их продаж</w:t>
      </w:r>
      <w:r>
        <w:rPr>
          <w:szCs w:val="28"/>
        </w:rPr>
        <w:t>;</w:t>
      </w:r>
      <w:r w:rsidRPr="0067141E">
        <w:rPr>
          <w:szCs w:val="28"/>
        </w:rPr>
        <w:t xml:space="preserve"> отношение объема социальных инвестиций компаний к суммарному объему их прибылей (до налогообложения).</w:t>
      </w:r>
      <w:r>
        <w:rPr>
          <w:szCs w:val="28"/>
        </w:rPr>
        <w:t xml:space="preserve"> Эти подходы позволяют оценить только внутренние социальные инвестиции. </w:t>
      </w:r>
    </w:p>
    <w:p w14:paraId="3055B1B9" w14:textId="0E4C1FAB" w:rsidR="00D63C58" w:rsidRPr="00AD3A63" w:rsidRDefault="00D63C58" w:rsidP="00711A0B">
      <w:pPr>
        <w:rPr>
          <w:szCs w:val="28"/>
        </w:rPr>
      </w:pPr>
      <w:r>
        <w:rPr>
          <w:szCs w:val="28"/>
        </w:rPr>
        <w:t xml:space="preserve">Наиболее распространенной формой такого взаимодействия является государственно-частное и </w:t>
      </w:r>
      <w:proofErr w:type="spellStart"/>
      <w:r>
        <w:rPr>
          <w:szCs w:val="28"/>
        </w:rPr>
        <w:t>муниципально</w:t>
      </w:r>
      <w:proofErr w:type="spellEnd"/>
      <w:r>
        <w:rPr>
          <w:szCs w:val="28"/>
        </w:rPr>
        <w:t xml:space="preserve">-частное партнерство. Методика оценки эффективности такого </w:t>
      </w:r>
      <w:proofErr w:type="gramStart"/>
      <w:r>
        <w:rPr>
          <w:szCs w:val="28"/>
        </w:rPr>
        <w:t xml:space="preserve">взаимодействия  </w:t>
      </w:r>
      <w:r w:rsidRPr="00904A6E">
        <w:rPr>
          <w:szCs w:val="28"/>
        </w:rPr>
        <w:t>утв</w:t>
      </w:r>
      <w:r>
        <w:rPr>
          <w:szCs w:val="28"/>
        </w:rPr>
        <w:t>ерждена</w:t>
      </w:r>
      <w:proofErr w:type="gramEnd"/>
      <w:r w:rsidRPr="00904A6E">
        <w:rPr>
          <w:szCs w:val="28"/>
        </w:rPr>
        <w:t xml:space="preserve"> приказом Министерства экономического развития РФ от 30 ноября 2015 г. N 894</w:t>
      </w:r>
      <w:r>
        <w:rPr>
          <w:szCs w:val="28"/>
        </w:rPr>
        <w:t xml:space="preserve"> – «</w:t>
      </w:r>
      <w:r w:rsidRPr="00904A6E">
        <w:rPr>
          <w:szCs w:val="28"/>
        </w:rPr>
        <w:t>Методика</w:t>
      </w:r>
      <w:r>
        <w:rPr>
          <w:szCs w:val="28"/>
        </w:rPr>
        <w:t xml:space="preserve"> </w:t>
      </w:r>
      <w:r w:rsidRPr="00904A6E">
        <w:rPr>
          <w:szCs w:val="28"/>
        </w:rPr>
        <w:t xml:space="preserve">оценки эффективности проекта государственно-частного партнерства, проекта </w:t>
      </w:r>
      <w:proofErr w:type="spellStart"/>
      <w:r w:rsidRPr="00904A6E">
        <w:rPr>
          <w:szCs w:val="28"/>
        </w:rPr>
        <w:t>муниципально</w:t>
      </w:r>
      <w:proofErr w:type="spellEnd"/>
      <w:r w:rsidRPr="00904A6E">
        <w:rPr>
          <w:szCs w:val="28"/>
        </w:rPr>
        <w:t>-частного партнерства и определения</w:t>
      </w:r>
      <w:r>
        <w:rPr>
          <w:szCs w:val="28"/>
        </w:rPr>
        <w:t xml:space="preserve"> их сравнительного преимущества». Однако применительно к нашей задаче, она слишком многослойна и громоздка. На ее основе трудно оценить степень участия корпорации в решении задач местного и регионального сообщества. На наш взгляд, для оценки такого участия необходимо отобрать механизмы, внутри которых уже предусмотрена доля участия фирмы и социально-экономический эффект. Наилучшим примером являются </w:t>
      </w:r>
      <w:proofErr w:type="spellStart"/>
      <w:r>
        <w:rPr>
          <w:szCs w:val="28"/>
        </w:rPr>
        <w:t>энергосервисные</w:t>
      </w:r>
      <w:proofErr w:type="spellEnd"/>
      <w:r>
        <w:rPr>
          <w:szCs w:val="28"/>
        </w:rPr>
        <w:t xml:space="preserve"> контракты. М</w:t>
      </w:r>
      <w:r w:rsidRPr="00254647">
        <w:rPr>
          <w:szCs w:val="28"/>
        </w:rPr>
        <w:t xml:space="preserve">етодические рекомендации для государственных и муниципальных заказчиков, бюджетных и автономных учреждений по вопросу подготовки </w:t>
      </w:r>
      <w:proofErr w:type="spellStart"/>
      <w:r w:rsidRPr="00254647">
        <w:rPr>
          <w:szCs w:val="28"/>
        </w:rPr>
        <w:t>энергосервисных</w:t>
      </w:r>
      <w:proofErr w:type="spellEnd"/>
      <w:r w:rsidRPr="00254647">
        <w:rPr>
          <w:szCs w:val="28"/>
        </w:rPr>
        <w:t xml:space="preserve"> договоров (контрактов)</w:t>
      </w:r>
      <w:r>
        <w:rPr>
          <w:szCs w:val="28"/>
        </w:rPr>
        <w:t xml:space="preserve"> разработаны Министерством экономического развития Российской Федерации еще в 2017 году. Согласно Отчету ассоциации </w:t>
      </w:r>
      <w:proofErr w:type="spellStart"/>
      <w:r>
        <w:rPr>
          <w:szCs w:val="28"/>
        </w:rPr>
        <w:t>энергосервисных</w:t>
      </w:r>
      <w:proofErr w:type="spellEnd"/>
      <w:r>
        <w:rPr>
          <w:szCs w:val="28"/>
        </w:rPr>
        <w:t xml:space="preserve"> компаний в</w:t>
      </w:r>
      <w:r w:rsidRPr="00AD3A63">
        <w:rPr>
          <w:szCs w:val="28"/>
        </w:rPr>
        <w:t xml:space="preserve"> период с 1 января по 31 декабря 2019 г. в Единой информационной системе в сфере закупок опубликовано 991 извещение (1047 ед. в 2018 г.) о проведении закупок на заключение </w:t>
      </w:r>
      <w:proofErr w:type="spellStart"/>
      <w:r w:rsidRPr="00AD3A63">
        <w:rPr>
          <w:szCs w:val="28"/>
        </w:rPr>
        <w:t>энергосервисных</w:t>
      </w:r>
      <w:proofErr w:type="spellEnd"/>
      <w:r w:rsidRPr="00AD3A63">
        <w:rPr>
          <w:szCs w:val="28"/>
        </w:rPr>
        <w:t xml:space="preserve"> контрактов</w:t>
      </w:r>
      <w:r>
        <w:rPr>
          <w:szCs w:val="28"/>
        </w:rPr>
        <w:t xml:space="preserve">, </w:t>
      </w:r>
      <w:r w:rsidRPr="00AD3A63">
        <w:rPr>
          <w:szCs w:val="28"/>
        </w:rPr>
        <w:t xml:space="preserve">суммарная стоимость 648 контрактов составляет 4 917,1 млн руб.; стоимость отдельных контрактов варьирует в диапазоне от 80 тыс. руб. до 100 млн руб.; по количеству контрактов доминируют объекты социальной сферы (77,2%); по количеству и суммарной стоимости контрактов лидируют контракты по повышению </w:t>
      </w:r>
      <w:proofErr w:type="spellStart"/>
      <w:r w:rsidRPr="00AD3A63">
        <w:rPr>
          <w:szCs w:val="28"/>
        </w:rPr>
        <w:t>энергоэффективности</w:t>
      </w:r>
      <w:proofErr w:type="spellEnd"/>
      <w:r w:rsidRPr="00AD3A63">
        <w:rPr>
          <w:szCs w:val="28"/>
        </w:rPr>
        <w:t xml:space="preserve"> и энергосбережению систем отопления зданий (41,6%); </w:t>
      </w:r>
      <w:proofErr w:type="spellStart"/>
      <w:r w:rsidRPr="00AD3A63">
        <w:rPr>
          <w:szCs w:val="28"/>
        </w:rPr>
        <w:t>энергосервисные</w:t>
      </w:r>
      <w:proofErr w:type="spellEnd"/>
      <w:r w:rsidRPr="00AD3A63">
        <w:rPr>
          <w:szCs w:val="28"/>
        </w:rPr>
        <w:t xml:space="preserve"> контракты в 2019 г. заключались в 54 субъектах Российский Федерации; по суммарной стоимости контрактов лидирует Республика Саха (Якутия); по количеству контрактов лидирует Ханты-Мансийский АО (Югра); по суммарной стоимости контрактов лидирует ПАО «Ростелеком»</w:t>
      </w:r>
      <w:r>
        <w:rPr>
          <w:szCs w:val="28"/>
        </w:rPr>
        <w:t>. Если учесть, что контракты охватывают объекты социальной сферы и ориентированы на энергосбережение систем отопления зданий, то для муниципалитетов эти направления взаимодействия должны стать первостепенными, поскольку здесь заложен принцип экономии бюджетных средств, прежде всего, и энергосберегающий эффект, что предусмотрено ЦУР и базовыми принципами социального инвестирования.</w:t>
      </w:r>
    </w:p>
    <w:p w14:paraId="628FC55F" w14:textId="18E6D2C2" w:rsidR="00D63C58" w:rsidRDefault="00D63C58" w:rsidP="00711A0B">
      <w:pPr>
        <w:ind w:firstLine="708"/>
        <w:rPr>
          <w:szCs w:val="28"/>
        </w:rPr>
      </w:pPr>
      <w:r>
        <w:rPr>
          <w:szCs w:val="28"/>
        </w:rPr>
        <w:t xml:space="preserve">Согласно данным, представленным в национальном докладе, сформированном в рамках Добровольного национального обзора 2020 года, проводимого Российской Федерацией, существует необходимость скорейшего внедрения в рамках ФЦП стратегий, стимулирующих снижение уровней парниковых газов и содействовать привлечению в страну климатических проектов. С этой целью были разработаны программы: </w:t>
      </w:r>
      <w:r>
        <w:rPr>
          <w:szCs w:val="28"/>
        </w:rPr>
        <w:lastRenderedPageBreak/>
        <w:t>«Энергосбережение России</w:t>
      </w:r>
      <w:r w:rsidR="00D11513">
        <w:rPr>
          <w:szCs w:val="28"/>
        </w:rPr>
        <w:t xml:space="preserve"> </w:t>
      </w:r>
      <w:r>
        <w:rPr>
          <w:szCs w:val="28"/>
        </w:rPr>
        <w:t xml:space="preserve">(1998-2005 гг.), которая содержит в себе следующие подпрограммы – «Энергосбережение в топливно-энергетическом комплексе», «Энергосбережение в жилищно-коммунальной сфере», «Энергосбережение в энергоемких отраслях промышленности», «Энергосберегающая техника и оборудование», «Приборы учета и регулирования расхода энергоресурсов». Основная цель этой программы – переход российской экономики на энергосберегающий путь развития. Предполагалось, что будет достигнуто снижение энергоемкости ВВП на 1,6% в год. </w:t>
      </w:r>
    </w:p>
    <w:p w14:paraId="5F8CA1C4" w14:textId="3126CF25" w:rsidR="00D87D67" w:rsidRDefault="00D87D67" w:rsidP="00D87D67">
      <w:pPr>
        <w:ind w:firstLine="708"/>
        <w:rPr>
          <w:szCs w:val="28"/>
        </w:rPr>
      </w:pPr>
    </w:p>
    <w:p w14:paraId="38E58A58" w14:textId="7550B121" w:rsidR="00D87D67" w:rsidRDefault="00D87D67" w:rsidP="00D87D67">
      <w:pPr>
        <w:ind w:firstLine="708"/>
        <w:jc w:val="right"/>
        <w:rPr>
          <w:szCs w:val="28"/>
        </w:rPr>
      </w:pPr>
      <w:r>
        <w:rPr>
          <w:szCs w:val="28"/>
        </w:rPr>
        <w:t>Таблица</w:t>
      </w:r>
      <w:r w:rsidR="00D66EA0">
        <w:rPr>
          <w:szCs w:val="28"/>
        </w:rPr>
        <w:t xml:space="preserve"> 7</w:t>
      </w:r>
    </w:p>
    <w:p w14:paraId="6A302A53" w14:textId="68ECCD4B" w:rsidR="00D87D67" w:rsidRPr="00D87D67" w:rsidRDefault="00D87D67" w:rsidP="00D87D67">
      <w:pPr>
        <w:ind w:firstLine="708"/>
        <w:rPr>
          <w:szCs w:val="28"/>
        </w:rPr>
      </w:pPr>
      <w:r w:rsidRPr="00D87D67">
        <w:rPr>
          <w:szCs w:val="28"/>
        </w:rPr>
        <w:t>Удельный вес расходов на оплату жилищно-коммунальных услуг в потребительских расходах домашних хозяйств по федеральным округам Российской Федерации</w:t>
      </w:r>
    </w:p>
    <w:p w14:paraId="414D3EAD" w14:textId="4B6A529B" w:rsidR="00D87D67" w:rsidRDefault="00D87D67" w:rsidP="00711A0B">
      <w:pPr>
        <w:ind w:firstLine="708"/>
        <w:rPr>
          <w:szCs w:val="28"/>
        </w:rPr>
      </w:pPr>
    </w:p>
    <w:tbl>
      <w:tblPr>
        <w:tblStyle w:val="20"/>
        <w:tblW w:w="0" w:type="auto"/>
        <w:tblLook w:val="04A0" w:firstRow="1" w:lastRow="0" w:firstColumn="1" w:lastColumn="0" w:noHBand="0" w:noVBand="1"/>
      </w:tblPr>
      <w:tblGrid>
        <w:gridCol w:w="5353"/>
        <w:gridCol w:w="4111"/>
      </w:tblGrid>
      <w:tr w:rsidR="00D87D67" w:rsidRPr="00D87D67" w14:paraId="0725626C" w14:textId="77777777" w:rsidTr="00D87D67">
        <w:tc>
          <w:tcPr>
            <w:tcW w:w="5353" w:type="dxa"/>
          </w:tcPr>
          <w:p w14:paraId="31A01D3E" w14:textId="77777777" w:rsidR="00D87D67" w:rsidRPr="00D87D67" w:rsidRDefault="00D87D67" w:rsidP="00D87D67">
            <w:pPr>
              <w:spacing w:after="160" w:line="259" w:lineRule="auto"/>
              <w:ind w:firstLine="0"/>
              <w:jc w:val="center"/>
              <w:rPr>
                <w:color w:val="auto"/>
                <w:sz w:val="24"/>
                <w:lang w:eastAsia="en-US"/>
              </w:rPr>
            </w:pPr>
            <w:r w:rsidRPr="00D87D67">
              <w:rPr>
                <w:color w:val="auto"/>
                <w:sz w:val="24"/>
                <w:lang w:eastAsia="en-US"/>
              </w:rPr>
              <w:t>Федеральный округ</w:t>
            </w:r>
          </w:p>
        </w:tc>
        <w:tc>
          <w:tcPr>
            <w:tcW w:w="4111" w:type="dxa"/>
          </w:tcPr>
          <w:p w14:paraId="668E9635" w14:textId="77777777" w:rsidR="00D87D67" w:rsidRPr="00D87D67" w:rsidRDefault="00D87D67" w:rsidP="00D87D67">
            <w:pPr>
              <w:spacing w:after="160" w:line="259" w:lineRule="auto"/>
              <w:ind w:firstLine="0"/>
              <w:jc w:val="center"/>
              <w:rPr>
                <w:color w:val="auto"/>
                <w:sz w:val="24"/>
                <w:lang w:eastAsia="en-US"/>
              </w:rPr>
            </w:pPr>
            <w:r w:rsidRPr="00D87D67">
              <w:rPr>
                <w:color w:val="auto"/>
                <w:sz w:val="24"/>
                <w:lang w:eastAsia="en-US"/>
              </w:rPr>
              <w:t>2018</w:t>
            </w:r>
          </w:p>
        </w:tc>
      </w:tr>
      <w:tr w:rsidR="00D87D67" w:rsidRPr="00D87D67" w14:paraId="548C4D9A" w14:textId="77777777" w:rsidTr="00D87D67">
        <w:tc>
          <w:tcPr>
            <w:tcW w:w="5353" w:type="dxa"/>
          </w:tcPr>
          <w:p w14:paraId="403D83AE" w14:textId="77777777" w:rsidR="00D87D67" w:rsidRPr="00D87D67" w:rsidRDefault="00D87D67" w:rsidP="00D87D67">
            <w:pPr>
              <w:spacing w:after="160" w:line="259" w:lineRule="auto"/>
              <w:ind w:firstLine="0"/>
              <w:jc w:val="center"/>
              <w:rPr>
                <w:color w:val="auto"/>
                <w:sz w:val="24"/>
                <w:lang w:eastAsia="en-US"/>
              </w:rPr>
            </w:pPr>
            <w:r w:rsidRPr="00D87D67">
              <w:rPr>
                <w:color w:val="auto"/>
                <w:sz w:val="24"/>
                <w:lang w:eastAsia="en-US"/>
              </w:rPr>
              <w:t xml:space="preserve">Российская Федерация </w:t>
            </w:r>
          </w:p>
        </w:tc>
        <w:tc>
          <w:tcPr>
            <w:tcW w:w="4111" w:type="dxa"/>
          </w:tcPr>
          <w:p w14:paraId="12F177C4" w14:textId="77777777" w:rsidR="00D87D67" w:rsidRPr="00D87D67" w:rsidRDefault="00D87D67" w:rsidP="00D87D67">
            <w:pPr>
              <w:spacing w:after="160" w:line="259" w:lineRule="auto"/>
              <w:ind w:firstLine="0"/>
              <w:jc w:val="center"/>
              <w:rPr>
                <w:color w:val="auto"/>
                <w:sz w:val="24"/>
                <w:lang w:eastAsia="en-US"/>
              </w:rPr>
            </w:pPr>
            <w:r w:rsidRPr="00D87D67">
              <w:rPr>
                <w:color w:val="auto"/>
                <w:sz w:val="24"/>
                <w:lang w:eastAsia="en-US"/>
              </w:rPr>
              <w:t>9,6</w:t>
            </w:r>
          </w:p>
        </w:tc>
      </w:tr>
      <w:tr w:rsidR="00D87D67" w:rsidRPr="00D87D67" w14:paraId="44B85FCC" w14:textId="77777777" w:rsidTr="00D87D67">
        <w:tc>
          <w:tcPr>
            <w:tcW w:w="5353" w:type="dxa"/>
          </w:tcPr>
          <w:p w14:paraId="2589FE04" w14:textId="77777777" w:rsidR="00D87D67" w:rsidRPr="00D87D67" w:rsidRDefault="00D87D67" w:rsidP="00D87D67">
            <w:pPr>
              <w:spacing w:after="160" w:line="259" w:lineRule="auto"/>
              <w:ind w:firstLine="0"/>
              <w:jc w:val="center"/>
              <w:rPr>
                <w:color w:val="auto"/>
                <w:sz w:val="24"/>
                <w:lang w:eastAsia="en-US"/>
              </w:rPr>
            </w:pPr>
            <w:r w:rsidRPr="00D87D67">
              <w:rPr>
                <w:color w:val="auto"/>
                <w:sz w:val="24"/>
                <w:lang w:eastAsia="en-US"/>
              </w:rPr>
              <w:t>Центральный федеральный округ</w:t>
            </w:r>
          </w:p>
        </w:tc>
        <w:tc>
          <w:tcPr>
            <w:tcW w:w="4111" w:type="dxa"/>
          </w:tcPr>
          <w:p w14:paraId="39E2969A" w14:textId="77777777" w:rsidR="00D87D67" w:rsidRPr="00D87D67" w:rsidRDefault="00D87D67" w:rsidP="00D87D67">
            <w:pPr>
              <w:spacing w:after="160" w:line="259" w:lineRule="auto"/>
              <w:ind w:firstLine="0"/>
              <w:jc w:val="center"/>
              <w:rPr>
                <w:color w:val="auto"/>
                <w:sz w:val="24"/>
                <w:lang w:eastAsia="en-US"/>
              </w:rPr>
            </w:pPr>
            <w:r w:rsidRPr="00D87D67">
              <w:rPr>
                <w:color w:val="auto"/>
                <w:sz w:val="24"/>
                <w:lang w:eastAsia="en-US"/>
              </w:rPr>
              <w:t>9,1</w:t>
            </w:r>
          </w:p>
        </w:tc>
      </w:tr>
      <w:tr w:rsidR="00D87D67" w:rsidRPr="00D87D67" w14:paraId="74F53E28" w14:textId="77777777" w:rsidTr="00D87D67">
        <w:tc>
          <w:tcPr>
            <w:tcW w:w="5353" w:type="dxa"/>
          </w:tcPr>
          <w:p w14:paraId="703FE462" w14:textId="77777777" w:rsidR="00D87D67" w:rsidRPr="00D87D67" w:rsidRDefault="00D87D67" w:rsidP="00D87D67">
            <w:pPr>
              <w:spacing w:after="160" w:line="259" w:lineRule="auto"/>
              <w:ind w:firstLine="0"/>
              <w:jc w:val="center"/>
              <w:rPr>
                <w:color w:val="auto"/>
                <w:sz w:val="24"/>
                <w:lang w:eastAsia="en-US"/>
              </w:rPr>
            </w:pPr>
            <w:r w:rsidRPr="00D87D67">
              <w:rPr>
                <w:color w:val="auto"/>
                <w:sz w:val="24"/>
                <w:lang w:eastAsia="en-US"/>
              </w:rPr>
              <w:t>Северо-Западный федеральный округ</w:t>
            </w:r>
          </w:p>
        </w:tc>
        <w:tc>
          <w:tcPr>
            <w:tcW w:w="4111" w:type="dxa"/>
          </w:tcPr>
          <w:p w14:paraId="5E29642F" w14:textId="77777777" w:rsidR="00D87D67" w:rsidRPr="00D87D67" w:rsidRDefault="00D87D67" w:rsidP="00D87D67">
            <w:pPr>
              <w:spacing w:after="160" w:line="259" w:lineRule="auto"/>
              <w:ind w:firstLine="0"/>
              <w:jc w:val="center"/>
              <w:rPr>
                <w:color w:val="auto"/>
                <w:sz w:val="24"/>
                <w:lang w:eastAsia="en-US"/>
              </w:rPr>
            </w:pPr>
            <w:r w:rsidRPr="00D87D67">
              <w:rPr>
                <w:color w:val="auto"/>
                <w:sz w:val="24"/>
                <w:lang w:eastAsia="en-US"/>
              </w:rPr>
              <w:t>10,6</w:t>
            </w:r>
          </w:p>
        </w:tc>
      </w:tr>
      <w:tr w:rsidR="00D87D67" w:rsidRPr="00D87D67" w14:paraId="7B2A1670" w14:textId="77777777" w:rsidTr="00D87D67">
        <w:tc>
          <w:tcPr>
            <w:tcW w:w="5353" w:type="dxa"/>
          </w:tcPr>
          <w:p w14:paraId="7F5E71A0" w14:textId="77777777" w:rsidR="00D87D67" w:rsidRPr="00D87D67" w:rsidRDefault="00D87D67" w:rsidP="00D87D67">
            <w:pPr>
              <w:spacing w:after="160" w:line="259" w:lineRule="auto"/>
              <w:ind w:firstLine="0"/>
              <w:jc w:val="center"/>
              <w:rPr>
                <w:color w:val="auto"/>
                <w:sz w:val="24"/>
                <w:lang w:eastAsia="en-US"/>
              </w:rPr>
            </w:pPr>
            <w:r w:rsidRPr="00D87D67">
              <w:rPr>
                <w:color w:val="auto"/>
                <w:sz w:val="24"/>
                <w:lang w:eastAsia="en-US"/>
              </w:rPr>
              <w:t>Южный федеральный округ</w:t>
            </w:r>
          </w:p>
        </w:tc>
        <w:tc>
          <w:tcPr>
            <w:tcW w:w="4111" w:type="dxa"/>
          </w:tcPr>
          <w:p w14:paraId="6539F2F2" w14:textId="77777777" w:rsidR="00D87D67" w:rsidRPr="00D87D67" w:rsidRDefault="00D87D67" w:rsidP="00D87D67">
            <w:pPr>
              <w:spacing w:after="160" w:line="259" w:lineRule="auto"/>
              <w:ind w:firstLine="0"/>
              <w:jc w:val="center"/>
              <w:rPr>
                <w:color w:val="auto"/>
                <w:sz w:val="24"/>
                <w:lang w:eastAsia="en-US"/>
              </w:rPr>
            </w:pPr>
            <w:r w:rsidRPr="00D87D67">
              <w:rPr>
                <w:color w:val="auto"/>
                <w:sz w:val="24"/>
                <w:lang w:eastAsia="en-US"/>
              </w:rPr>
              <w:t>10,5</w:t>
            </w:r>
          </w:p>
        </w:tc>
      </w:tr>
      <w:tr w:rsidR="00D87D67" w:rsidRPr="00D87D67" w14:paraId="0A9451DB" w14:textId="77777777" w:rsidTr="00D87D67">
        <w:tc>
          <w:tcPr>
            <w:tcW w:w="5353" w:type="dxa"/>
          </w:tcPr>
          <w:p w14:paraId="18ABAF71" w14:textId="77777777" w:rsidR="00D87D67" w:rsidRPr="00D87D67" w:rsidRDefault="00D87D67" w:rsidP="00D87D67">
            <w:pPr>
              <w:spacing w:after="160" w:line="259" w:lineRule="auto"/>
              <w:ind w:firstLine="0"/>
              <w:jc w:val="center"/>
              <w:rPr>
                <w:color w:val="auto"/>
                <w:sz w:val="24"/>
                <w:lang w:eastAsia="en-US"/>
              </w:rPr>
            </w:pPr>
            <w:r w:rsidRPr="00D87D67">
              <w:rPr>
                <w:color w:val="auto"/>
                <w:sz w:val="24"/>
                <w:lang w:eastAsia="en-US"/>
              </w:rPr>
              <w:t>Северо-Кавказский федеральный округ</w:t>
            </w:r>
          </w:p>
        </w:tc>
        <w:tc>
          <w:tcPr>
            <w:tcW w:w="4111" w:type="dxa"/>
          </w:tcPr>
          <w:p w14:paraId="0D763322" w14:textId="77777777" w:rsidR="00D87D67" w:rsidRPr="00D87D67" w:rsidRDefault="00D87D67" w:rsidP="00D87D67">
            <w:pPr>
              <w:spacing w:after="160" w:line="259" w:lineRule="auto"/>
              <w:ind w:firstLine="0"/>
              <w:jc w:val="center"/>
              <w:rPr>
                <w:color w:val="auto"/>
                <w:sz w:val="24"/>
                <w:lang w:eastAsia="en-US"/>
              </w:rPr>
            </w:pPr>
            <w:r w:rsidRPr="00D87D67">
              <w:rPr>
                <w:color w:val="auto"/>
                <w:sz w:val="24"/>
                <w:lang w:eastAsia="en-US"/>
              </w:rPr>
              <w:t>8,2</w:t>
            </w:r>
          </w:p>
        </w:tc>
      </w:tr>
      <w:tr w:rsidR="00D87D67" w:rsidRPr="00D87D67" w14:paraId="75A4671A" w14:textId="77777777" w:rsidTr="00D87D67">
        <w:tc>
          <w:tcPr>
            <w:tcW w:w="5353" w:type="dxa"/>
          </w:tcPr>
          <w:p w14:paraId="7715025E" w14:textId="77777777" w:rsidR="00D87D67" w:rsidRPr="00D87D67" w:rsidRDefault="00D87D67" w:rsidP="00D87D67">
            <w:pPr>
              <w:spacing w:after="160" w:line="259" w:lineRule="auto"/>
              <w:ind w:firstLine="0"/>
              <w:jc w:val="center"/>
              <w:rPr>
                <w:color w:val="auto"/>
                <w:sz w:val="24"/>
                <w:lang w:eastAsia="en-US"/>
              </w:rPr>
            </w:pPr>
            <w:r w:rsidRPr="00D87D67">
              <w:rPr>
                <w:color w:val="auto"/>
                <w:sz w:val="24"/>
                <w:lang w:eastAsia="en-US"/>
              </w:rPr>
              <w:t>Приволжский федеральный округ</w:t>
            </w:r>
          </w:p>
        </w:tc>
        <w:tc>
          <w:tcPr>
            <w:tcW w:w="4111" w:type="dxa"/>
          </w:tcPr>
          <w:p w14:paraId="7C08B8BF" w14:textId="77777777" w:rsidR="00D87D67" w:rsidRPr="00D87D67" w:rsidRDefault="00D87D67" w:rsidP="00D87D67">
            <w:pPr>
              <w:spacing w:after="160" w:line="259" w:lineRule="auto"/>
              <w:ind w:firstLine="0"/>
              <w:jc w:val="center"/>
              <w:rPr>
                <w:color w:val="auto"/>
                <w:sz w:val="24"/>
                <w:lang w:eastAsia="en-US"/>
              </w:rPr>
            </w:pPr>
            <w:r w:rsidRPr="00D87D67">
              <w:rPr>
                <w:color w:val="auto"/>
                <w:sz w:val="24"/>
                <w:lang w:eastAsia="en-US"/>
              </w:rPr>
              <w:t>9,5</w:t>
            </w:r>
          </w:p>
        </w:tc>
      </w:tr>
      <w:tr w:rsidR="00D87D67" w:rsidRPr="00D87D67" w14:paraId="5DFAE6B3" w14:textId="77777777" w:rsidTr="00D87D67">
        <w:tc>
          <w:tcPr>
            <w:tcW w:w="5353" w:type="dxa"/>
          </w:tcPr>
          <w:p w14:paraId="3F144A0E" w14:textId="77777777" w:rsidR="00D87D67" w:rsidRPr="00D87D67" w:rsidRDefault="00D87D67" w:rsidP="00D87D67">
            <w:pPr>
              <w:spacing w:after="160" w:line="259" w:lineRule="auto"/>
              <w:ind w:firstLine="0"/>
              <w:jc w:val="center"/>
              <w:rPr>
                <w:color w:val="auto"/>
                <w:sz w:val="24"/>
                <w:lang w:eastAsia="en-US"/>
              </w:rPr>
            </w:pPr>
            <w:r w:rsidRPr="00D87D67">
              <w:rPr>
                <w:color w:val="auto"/>
                <w:sz w:val="24"/>
                <w:lang w:eastAsia="en-US"/>
              </w:rPr>
              <w:t>Уральский федеральный округ</w:t>
            </w:r>
          </w:p>
        </w:tc>
        <w:tc>
          <w:tcPr>
            <w:tcW w:w="4111" w:type="dxa"/>
          </w:tcPr>
          <w:p w14:paraId="0869CD70" w14:textId="77777777" w:rsidR="00D87D67" w:rsidRPr="00D87D67" w:rsidRDefault="00D87D67" w:rsidP="00D87D67">
            <w:pPr>
              <w:spacing w:after="160" w:line="259" w:lineRule="auto"/>
              <w:ind w:firstLine="0"/>
              <w:jc w:val="center"/>
              <w:rPr>
                <w:color w:val="auto"/>
                <w:sz w:val="24"/>
                <w:lang w:eastAsia="en-US"/>
              </w:rPr>
            </w:pPr>
            <w:r w:rsidRPr="00D87D67">
              <w:rPr>
                <w:color w:val="auto"/>
                <w:sz w:val="24"/>
                <w:lang w:eastAsia="en-US"/>
              </w:rPr>
              <w:t>10,5</w:t>
            </w:r>
          </w:p>
        </w:tc>
      </w:tr>
      <w:tr w:rsidR="00D87D67" w:rsidRPr="00D87D67" w14:paraId="48B25E49" w14:textId="77777777" w:rsidTr="00D87D67">
        <w:tc>
          <w:tcPr>
            <w:tcW w:w="5353" w:type="dxa"/>
          </w:tcPr>
          <w:p w14:paraId="7D7156E3" w14:textId="77777777" w:rsidR="00D87D67" w:rsidRPr="00D87D67" w:rsidRDefault="00D87D67" w:rsidP="00D87D67">
            <w:pPr>
              <w:spacing w:after="160" w:line="259" w:lineRule="auto"/>
              <w:ind w:firstLine="0"/>
              <w:jc w:val="center"/>
              <w:rPr>
                <w:color w:val="auto"/>
                <w:sz w:val="24"/>
                <w:lang w:eastAsia="en-US"/>
              </w:rPr>
            </w:pPr>
            <w:r w:rsidRPr="00D87D67">
              <w:rPr>
                <w:color w:val="auto"/>
                <w:sz w:val="24"/>
                <w:lang w:eastAsia="en-US"/>
              </w:rPr>
              <w:t>Сибирский федеральный округ</w:t>
            </w:r>
          </w:p>
        </w:tc>
        <w:tc>
          <w:tcPr>
            <w:tcW w:w="4111" w:type="dxa"/>
          </w:tcPr>
          <w:p w14:paraId="001F37F5" w14:textId="77777777" w:rsidR="00D87D67" w:rsidRPr="00D87D67" w:rsidRDefault="00D87D67" w:rsidP="00D87D67">
            <w:pPr>
              <w:spacing w:after="160" w:line="259" w:lineRule="auto"/>
              <w:ind w:firstLine="0"/>
              <w:jc w:val="center"/>
              <w:rPr>
                <w:color w:val="auto"/>
                <w:sz w:val="24"/>
                <w:lang w:eastAsia="en-US"/>
              </w:rPr>
            </w:pPr>
            <w:r w:rsidRPr="00D87D67">
              <w:rPr>
                <w:color w:val="auto"/>
                <w:sz w:val="24"/>
                <w:lang w:eastAsia="en-US"/>
              </w:rPr>
              <w:t>9,2</w:t>
            </w:r>
          </w:p>
        </w:tc>
      </w:tr>
      <w:tr w:rsidR="00D87D67" w:rsidRPr="00D87D67" w14:paraId="4EDC22C8" w14:textId="77777777" w:rsidTr="00D87D67">
        <w:tc>
          <w:tcPr>
            <w:tcW w:w="5353" w:type="dxa"/>
          </w:tcPr>
          <w:p w14:paraId="7DD7FDC5" w14:textId="77777777" w:rsidR="00D87D67" w:rsidRPr="00D87D67" w:rsidRDefault="00D87D67" w:rsidP="00D87D67">
            <w:pPr>
              <w:spacing w:after="160" w:line="259" w:lineRule="auto"/>
              <w:ind w:firstLine="0"/>
              <w:jc w:val="center"/>
              <w:rPr>
                <w:color w:val="auto"/>
                <w:sz w:val="24"/>
                <w:lang w:eastAsia="en-US"/>
              </w:rPr>
            </w:pPr>
            <w:r w:rsidRPr="00D87D67">
              <w:rPr>
                <w:color w:val="auto"/>
                <w:sz w:val="24"/>
                <w:lang w:eastAsia="en-US"/>
              </w:rPr>
              <w:t>Дальневосточный федеральный округ</w:t>
            </w:r>
          </w:p>
        </w:tc>
        <w:tc>
          <w:tcPr>
            <w:tcW w:w="4111" w:type="dxa"/>
          </w:tcPr>
          <w:p w14:paraId="622F6254" w14:textId="77777777" w:rsidR="00D87D67" w:rsidRPr="00D87D67" w:rsidRDefault="00D87D67" w:rsidP="00D87D67">
            <w:pPr>
              <w:spacing w:after="160" w:line="259" w:lineRule="auto"/>
              <w:ind w:firstLine="0"/>
              <w:jc w:val="center"/>
              <w:rPr>
                <w:color w:val="auto"/>
                <w:sz w:val="24"/>
                <w:lang w:eastAsia="en-US"/>
              </w:rPr>
            </w:pPr>
            <w:r w:rsidRPr="00D87D67">
              <w:rPr>
                <w:color w:val="auto"/>
                <w:sz w:val="24"/>
                <w:lang w:eastAsia="en-US"/>
              </w:rPr>
              <w:t>10,0</w:t>
            </w:r>
          </w:p>
        </w:tc>
      </w:tr>
    </w:tbl>
    <w:p w14:paraId="54C6FB0E" w14:textId="709A3089" w:rsidR="00D87D67" w:rsidRDefault="00D87D67" w:rsidP="00711A0B">
      <w:pPr>
        <w:ind w:firstLine="708"/>
        <w:rPr>
          <w:szCs w:val="28"/>
        </w:rPr>
      </w:pPr>
    </w:p>
    <w:p w14:paraId="6644D98D" w14:textId="273BDFA9" w:rsidR="00D87D67" w:rsidRDefault="002A7238" w:rsidP="00711A0B">
      <w:pPr>
        <w:ind w:firstLine="708"/>
        <w:rPr>
          <w:szCs w:val="28"/>
        </w:rPr>
      </w:pPr>
      <w:r>
        <w:rPr>
          <w:szCs w:val="28"/>
        </w:rPr>
        <w:t>Данные в таблице 7 свидетельствуют, что пока доля расходов на услуги ЖКХ в общих потребительских расходах населения велика, имеет тенденцию к увеличению, что свидетельствует о плохо реализованном процессе внедрения энергосбережения.</w:t>
      </w:r>
    </w:p>
    <w:p w14:paraId="03C05110" w14:textId="77777777" w:rsidR="00F00B3A" w:rsidRPr="00F00B3A" w:rsidRDefault="00F00B3A" w:rsidP="00F00B3A">
      <w:pPr>
        <w:ind w:firstLine="708"/>
        <w:rPr>
          <w:szCs w:val="28"/>
        </w:rPr>
      </w:pPr>
      <w:r w:rsidRPr="00F00B3A">
        <w:rPr>
          <w:szCs w:val="28"/>
        </w:rPr>
        <w:t xml:space="preserve">Рассмотрим участие компаний, обеспечивающих внедрение энергосберегающих технологий, как формы косвенного социального инвестирования в региональной экономике. Согласно рис. 2 за счет новых производственных технологий обеспечивается рост ключевых потенциалов региональной социально-экономической системы. В качестве такой технологии необходимо выбрать энергосберегающие технологии и всю систему трансформаций энергосберегающих компаний. Как было указано в 1 главе, решение задачи повышения уровня жизни в регионе, в том числе малоимущего населения предлагается решать с помощью нового </w:t>
      </w:r>
      <w:r w:rsidRPr="00F00B3A">
        <w:rPr>
          <w:szCs w:val="28"/>
        </w:rPr>
        <w:lastRenderedPageBreak/>
        <w:t>организационно-управленческого механизма, предусматривающего развитие косвенных социальных инвестиций.</w:t>
      </w:r>
    </w:p>
    <w:p w14:paraId="3F00260B" w14:textId="54CB1948" w:rsidR="00F00B3A" w:rsidRPr="009C253C" w:rsidRDefault="009C253C" w:rsidP="009C253C">
      <w:pPr>
        <w:ind w:firstLine="708"/>
        <w:rPr>
          <w:szCs w:val="28"/>
        </w:rPr>
      </w:pPr>
      <w:proofErr w:type="spellStart"/>
      <w:r w:rsidRPr="009C253C">
        <w:rPr>
          <w:szCs w:val="28"/>
        </w:rPr>
        <w:t>Энергосервисный</w:t>
      </w:r>
      <w:proofErr w:type="spellEnd"/>
      <w:r w:rsidRPr="009C253C">
        <w:rPr>
          <w:szCs w:val="28"/>
        </w:rPr>
        <w:t xml:space="preserve"> контракт представляет собой договор, в рамках которого обеспечивается реализация </w:t>
      </w:r>
      <w:proofErr w:type="spellStart"/>
      <w:r w:rsidRPr="009C253C">
        <w:rPr>
          <w:szCs w:val="28"/>
        </w:rPr>
        <w:t>энергоэффективных</w:t>
      </w:r>
      <w:proofErr w:type="spellEnd"/>
      <w:r w:rsidRPr="009C253C">
        <w:rPr>
          <w:szCs w:val="28"/>
        </w:rPr>
        <w:t xml:space="preserve"> мероприятий и оплата за счет экономии ресурсов в результате внедренных мероприятий. Их потенциал гораздо шире, чем до настоящего времени это использовалось в практике.</w:t>
      </w:r>
      <w:r w:rsidRPr="009C253C">
        <w:rPr>
          <w:rFonts w:eastAsiaTheme="minorHAnsi"/>
          <w:color w:val="auto"/>
          <w:szCs w:val="28"/>
          <w:lang w:eastAsia="en-US"/>
        </w:rPr>
        <w:t xml:space="preserve"> </w:t>
      </w:r>
      <w:r>
        <w:rPr>
          <w:szCs w:val="28"/>
        </w:rPr>
        <w:t>Ос</w:t>
      </w:r>
      <w:r w:rsidRPr="009C253C">
        <w:rPr>
          <w:szCs w:val="28"/>
        </w:rPr>
        <w:t xml:space="preserve">новные преимущества использования </w:t>
      </w:r>
      <w:proofErr w:type="spellStart"/>
      <w:r w:rsidRPr="009C253C">
        <w:rPr>
          <w:szCs w:val="28"/>
        </w:rPr>
        <w:t>энергосервисных</w:t>
      </w:r>
      <w:proofErr w:type="spellEnd"/>
      <w:r w:rsidRPr="009C253C">
        <w:rPr>
          <w:szCs w:val="28"/>
        </w:rPr>
        <w:t xml:space="preserve"> контрактов для заказчика — собственника электросетевого хозяйства в качестве инструмента привлечения инвестиций: по сравнению с традиционными способами проведения модернизации </w:t>
      </w:r>
      <w:proofErr w:type="spellStart"/>
      <w:r w:rsidRPr="009C253C">
        <w:rPr>
          <w:szCs w:val="28"/>
        </w:rPr>
        <w:t>энергосервисная</w:t>
      </w:r>
      <w:proofErr w:type="spellEnd"/>
      <w:r w:rsidRPr="009C253C">
        <w:rPr>
          <w:szCs w:val="28"/>
        </w:rPr>
        <w:t xml:space="preserve"> компания, выполняющая работы в рамках ЭСК, непосредственно заинтересована в обеспечении энергосбережения как источника возврата ее инвестиций; заказчик не подвержен существенным финансовым рискам в случае </w:t>
      </w:r>
      <w:proofErr w:type="spellStart"/>
      <w:r w:rsidRPr="009C253C">
        <w:rPr>
          <w:szCs w:val="28"/>
        </w:rPr>
        <w:t>невыполения</w:t>
      </w:r>
      <w:proofErr w:type="spellEnd"/>
      <w:r w:rsidRPr="009C253C">
        <w:rPr>
          <w:szCs w:val="28"/>
        </w:rPr>
        <w:t xml:space="preserve"> работ по модернизации в рамках ЭСК, так как финансовые риски по проекту влияют в основном только на </w:t>
      </w:r>
      <w:proofErr w:type="spellStart"/>
      <w:r w:rsidRPr="009C253C">
        <w:rPr>
          <w:szCs w:val="28"/>
        </w:rPr>
        <w:t>энергосервисные</w:t>
      </w:r>
      <w:proofErr w:type="spellEnd"/>
      <w:r w:rsidRPr="009C253C">
        <w:rPr>
          <w:szCs w:val="28"/>
        </w:rPr>
        <w:t xml:space="preserve"> компаний; необходимость инвестиций со стороны заказчика практически отсутствует</w:t>
      </w:r>
      <w:r w:rsidR="005F0D42">
        <w:rPr>
          <w:szCs w:val="28"/>
        </w:rPr>
        <w:t xml:space="preserve">. </w:t>
      </w:r>
      <w:r w:rsidR="005F0D42" w:rsidRPr="005F0D42">
        <w:rPr>
          <w:szCs w:val="28"/>
        </w:rPr>
        <w:t>То есть экономия бюджетных средств и средств домохозяйств более, чем очевидна</w:t>
      </w:r>
    </w:p>
    <w:p w14:paraId="2BD0C097" w14:textId="77777777" w:rsidR="002A7238" w:rsidRPr="009C253C" w:rsidRDefault="002A7238" w:rsidP="009C253C">
      <w:pPr>
        <w:ind w:firstLine="708"/>
        <w:rPr>
          <w:szCs w:val="28"/>
        </w:rPr>
      </w:pPr>
    </w:p>
    <w:p w14:paraId="3A4D12DC" w14:textId="77777777" w:rsidR="009F4B83" w:rsidRDefault="00690F35" w:rsidP="00690F35">
      <w:pPr>
        <w:rPr>
          <w:b/>
          <w:color w:val="auto"/>
        </w:rPr>
      </w:pPr>
      <w:r w:rsidRPr="00690F35">
        <w:rPr>
          <w:b/>
          <w:color w:val="auto"/>
        </w:rPr>
        <w:t>4.</w:t>
      </w:r>
      <w:r w:rsidRPr="00690F35">
        <w:rPr>
          <w:b/>
          <w:color w:val="auto"/>
        </w:rPr>
        <w:tab/>
        <w:t>Установлено, что диверсификация социального инвестирования корпоративного сектора в региональной экономике в контексте концепции устойчивого развития заключается в развитии косвенных форм социального инвестирования, в содержании имеющих сдерживающий механизм потенциала «избыточности» социального инвестирования, формирующего риски финансовой дестабилизации корпорации. Это обеспечивается за счет участия компаний, внедряющих энергосберегающие технологии, как форму косвенного социального инвестирования в региональную экономику, что способствует развитию местных сообществ и повышению уровня жизни населения, встроены в механизм коммерческого предприятия и сочетают в себе частные и общественные начала.</w:t>
      </w:r>
    </w:p>
    <w:p w14:paraId="50B0E328" w14:textId="77777777" w:rsidR="007B261B" w:rsidRPr="00F036CE" w:rsidRDefault="007B261B" w:rsidP="00711A0B">
      <w:pPr>
        <w:rPr>
          <w:szCs w:val="28"/>
        </w:rPr>
      </w:pPr>
      <w:r w:rsidRPr="00F036CE">
        <w:rPr>
          <w:szCs w:val="28"/>
        </w:rPr>
        <w:t xml:space="preserve">В контексте повышения эффективности регионального управления подход к социальному инвестированию должен быть актуализирован также на всех уровнях государственного регулирования. Роль социальных аспектов в политике значительно возросла, </w:t>
      </w:r>
      <w:proofErr w:type="gramStart"/>
      <w:r w:rsidRPr="00F036CE">
        <w:rPr>
          <w:szCs w:val="28"/>
        </w:rPr>
        <w:t>также</w:t>
      </w:r>
      <w:proofErr w:type="gramEnd"/>
      <w:r w:rsidRPr="00F036CE">
        <w:rPr>
          <w:szCs w:val="28"/>
        </w:rPr>
        <w:t xml:space="preserve"> как и возросло внимание к потребностям и нуждам самого человека. Чтобы стимулировать процесс социализации экономики посредством социального инвестирования и методов КСО необходимо на региональном уровне разработать общие критерии, позволяющие отделять социальные инвестиции от остальных, после чего необходимо осуществить разработку нормативных документов, направленных на стимулирование как внутренних, так и внешних социальных инвестиций крупных региональных компаний или корпораций. В системе регионального управления </w:t>
      </w:r>
      <w:proofErr w:type="gramStart"/>
      <w:r w:rsidRPr="00F036CE">
        <w:rPr>
          <w:bCs/>
          <w:szCs w:val="28"/>
        </w:rPr>
        <w:t>социальные  инвестиции</w:t>
      </w:r>
      <w:proofErr w:type="gramEnd"/>
      <w:r w:rsidRPr="00F036CE">
        <w:rPr>
          <w:bCs/>
          <w:szCs w:val="28"/>
        </w:rPr>
        <w:t xml:space="preserve"> необходимо рассматривать как  обязательную компоненту социальной политики и обязательного критерия, предусмотренного программными и </w:t>
      </w:r>
      <w:r w:rsidRPr="00F036CE">
        <w:rPr>
          <w:bCs/>
          <w:szCs w:val="28"/>
        </w:rPr>
        <w:lastRenderedPageBreak/>
        <w:t>стратегическими документами в регионе, по причине необходимости мониторинга качества ее реализации (то есть в бюджетных инвестициях, направленных на социальную сферу должны учитываться и обозначены в определенной доле и социальные инвестиции корпораций).</w:t>
      </w:r>
    </w:p>
    <w:p w14:paraId="2D074BDA" w14:textId="77777777" w:rsidR="007B261B" w:rsidRDefault="007B261B" w:rsidP="00711A0B">
      <w:pPr>
        <w:rPr>
          <w:szCs w:val="28"/>
        </w:rPr>
      </w:pPr>
      <w:r w:rsidRPr="00F036CE">
        <w:rPr>
          <w:szCs w:val="28"/>
        </w:rPr>
        <w:t>В традиционном смысле и в наиболее распространенных формах, как следует из проведенного анализа, социальное инвестирование представляют собой расходы корпораций, имеющих безвозмездный характер. В процессе осуществления внешнего инвестирования корпорации, как правило взаимодействуют с органами государственной или муниципальной власти, а также с общественными организациями (рис.3.1)</w:t>
      </w:r>
      <w:r>
        <w:rPr>
          <w:szCs w:val="28"/>
        </w:rPr>
        <w:t>, а иногда и сами создают их</w:t>
      </w:r>
      <w:r w:rsidRPr="00F036CE">
        <w:rPr>
          <w:szCs w:val="28"/>
        </w:rPr>
        <w:t xml:space="preserve">. Органы государственной (федеральной или региональной) власти, в свою очередь, за счет помощи корпоративного сектора могут формировать социальные программы. </w:t>
      </w:r>
    </w:p>
    <w:p w14:paraId="6BA741D0" w14:textId="6DA2FB7C" w:rsidR="007B261B" w:rsidRPr="00F036CE" w:rsidRDefault="00B504EB" w:rsidP="007B261B">
      <w:pPr>
        <w:spacing w:line="360" w:lineRule="auto"/>
        <w:rPr>
          <w:szCs w:val="28"/>
        </w:rPr>
      </w:pPr>
      <w:r>
        <w:rPr>
          <w:noProof/>
        </w:rPr>
        <w:pict w14:anchorId="78E7BF4E">
          <v:rect id="Прямоугольник 1" o:spid="_x0000_s1054" style="position:absolute;left:0;text-align:left;margin-left:31.95pt;margin-top:17.95pt;width:421.5pt;height:3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" filled="f" strokecolor="#1f4d78 [1604]" strokeweight="1pt"/>
        </w:pict>
      </w:r>
    </w:p>
    <w:p w14:paraId="0A94A6AD" w14:textId="2FACEDFE" w:rsidR="007B261B" w:rsidRPr="00F036CE" w:rsidRDefault="00B504EB" w:rsidP="007B261B">
      <w:pPr>
        <w:spacing w:line="360" w:lineRule="auto"/>
        <w:rPr>
          <w:szCs w:val="28"/>
        </w:rPr>
      </w:pPr>
      <w:r>
        <w:rPr>
          <w:noProof/>
        </w:rPr>
        <w:pict w14:anchorId="57E2B7AB">
          <v:rect id="Прямоугольник 8" o:spid="_x0000_s1053" style="position:absolute;left:0;text-align:left;margin-left:142.95pt;margin-top:11.3pt;width:201pt;height:45.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" filled="f" strokecolor="black [3213]" strokeweight="1pt">
            <v:textbox>
              <w:txbxContent>
                <w:p w14:paraId="4D1BED22" w14:textId="77777777" w:rsidR="00D87D67" w:rsidRPr="0015478A" w:rsidRDefault="00D87D67" w:rsidP="007B261B">
                  <w:pPr>
                    <w:jc w:val="center"/>
                    <w:rPr>
                      <w:sz w:val="24"/>
                    </w:rPr>
                  </w:pPr>
                  <w:r w:rsidRPr="0015478A">
                    <w:rPr>
                      <w:sz w:val="24"/>
                    </w:rPr>
                    <w:t>Органы федеральной государственной власти</w:t>
                  </w:r>
                </w:p>
              </w:txbxContent>
            </v:textbox>
          </v:rect>
        </w:pict>
      </w:r>
    </w:p>
    <w:p w14:paraId="03CAF3B9" w14:textId="77777777" w:rsidR="007B261B" w:rsidRPr="00F036CE" w:rsidRDefault="007B261B" w:rsidP="007B261B">
      <w:pPr>
        <w:spacing w:line="360" w:lineRule="auto"/>
        <w:rPr>
          <w:szCs w:val="28"/>
        </w:rPr>
      </w:pPr>
    </w:p>
    <w:p w14:paraId="1BF4AE84" w14:textId="08118ECE" w:rsidR="007B261B" w:rsidRPr="00F036CE" w:rsidRDefault="00B504EB" w:rsidP="007B261B">
      <w:pPr>
        <w:spacing w:line="360" w:lineRule="auto"/>
        <w:rPr>
          <w:szCs w:val="28"/>
        </w:rPr>
      </w:pPr>
      <w:r>
        <w:rPr>
          <w:noProof/>
        </w:rPr>
        <w:pict w14:anchorId="26EA5D7F">
          <v:shapetype id="_x0000_t32" coordsize="21600,21600" o:spt="32" o:oned="t" path="m,l21600,21600e" filled="f">
            <v:path arrowok="t" fillok="f" o:connecttype="none"/>
            <o:lock v:ext="edit" shapetype="t"/>
          </v:shapetype>
          <v:shape id="Прямая со стрелкой 13" o:spid="_x0000_s1052" type="#_x0000_t32" style="position:absolute;left:0;text-align:left;margin-left:244.2pt;margin-top:7.05pt;width:105pt;height:33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" strokecolor="black [3213]" strokeweight=".5pt">
            <v:stroke endarrow="block" joinstyle="miter"/>
          </v:shape>
        </w:pict>
      </w:r>
      <w:r>
        <w:rPr>
          <w:noProof/>
        </w:rPr>
        <w:pict w14:anchorId="747AE30D">
          <v:shape id="Прямая со стрелкой 12" o:spid="_x0000_s1051" type="#_x0000_t32" style="position:absolute;left:0;text-align:left;margin-left:131.7pt;margin-top:7.8pt;width:106.5pt;height:33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" strokecolor="black [3213]" strokeweight=".5pt">
            <v:stroke endarrow="block" joinstyle="miter"/>
          </v:shape>
        </w:pict>
      </w:r>
      <w:r>
        <w:rPr>
          <w:noProof/>
        </w:rPr>
        <w:pict w14:anchorId="341CDA75">
          <v:shape id="Прямая со стрелкой 11" o:spid="_x0000_s1050" type="#_x0000_t32" style="position:absolute;left:0;text-align:left;margin-left:241.2pt;margin-top:7.05pt;width:0;height:114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" strokecolor="black [3213]" strokeweight=".5pt">
            <v:stroke endarrow="block" joinstyle="miter"/>
          </v:shape>
        </w:pict>
      </w:r>
    </w:p>
    <w:p w14:paraId="14D7BB2C" w14:textId="10F26059" w:rsidR="007B261B" w:rsidRPr="00F036CE" w:rsidRDefault="00B504EB" w:rsidP="007B261B">
      <w:pPr>
        <w:spacing w:line="360" w:lineRule="auto"/>
        <w:rPr>
          <w:szCs w:val="28"/>
        </w:rPr>
      </w:pPr>
      <w:r>
        <w:rPr>
          <w:noProof/>
        </w:rPr>
        <w:pict w14:anchorId="3C7934FB">
          <v:rect id="Прямоугольник 7" o:spid="_x0000_s1049" style="position:absolute;left:0;text-align:left;margin-left:271.95pt;margin-top:17.7pt;width:152.25pt;height:36.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" filled="f" strokecolor="black [3213]" strokeweight="1pt">
            <v:textbox>
              <w:txbxContent>
                <w:p w14:paraId="16E9A2C9" w14:textId="77777777" w:rsidR="00D87D67" w:rsidRPr="0015478A" w:rsidRDefault="00D87D67" w:rsidP="007B261B">
                  <w:pPr>
                    <w:jc w:val="center"/>
                    <w:rPr>
                      <w:sz w:val="24"/>
                    </w:rPr>
                  </w:pPr>
                  <w:r w:rsidRPr="0015478A">
                    <w:rPr>
                      <w:sz w:val="24"/>
                    </w:rPr>
                    <w:t>Органы муниципальной власти</w:t>
                  </w:r>
                </w:p>
                <w:p w14:paraId="1C16B68A" w14:textId="77777777" w:rsidR="00D87D67" w:rsidRDefault="00D87D67" w:rsidP="007B261B">
                  <w:pPr>
                    <w:jc w:val="center"/>
                  </w:pPr>
                </w:p>
              </w:txbxContent>
            </v:textbox>
          </v:rect>
        </w:pict>
      </w:r>
      <w:r>
        <w:rPr>
          <w:noProof/>
        </w:rPr>
        <w:pict w14:anchorId="726A8E2D">
          <v:rect id="Прямоугольник 6" o:spid="_x0000_s1048" style="position:absolute;left:0;text-align:left;margin-left:53.7pt;margin-top:17.7pt;width:154.5pt;height:3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" filled="f" strokecolor="black [3213]" strokeweight="1pt">
            <v:textbox>
              <w:txbxContent>
                <w:p w14:paraId="07982CF1" w14:textId="77777777" w:rsidR="00D87D67" w:rsidRPr="0015478A" w:rsidRDefault="00D87D67" w:rsidP="007B261B">
                  <w:pPr>
                    <w:jc w:val="center"/>
                    <w:rPr>
                      <w:sz w:val="24"/>
                    </w:rPr>
                  </w:pPr>
                  <w:r w:rsidRPr="0015478A">
                    <w:rPr>
                      <w:sz w:val="24"/>
                    </w:rPr>
                    <w:t>Органы региональной государственной власти</w:t>
                  </w:r>
                </w:p>
                <w:p w14:paraId="7400CD40" w14:textId="77777777" w:rsidR="00D87D67" w:rsidRDefault="00D87D67" w:rsidP="007B261B">
                  <w:pPr>
                    <w:jc w:val="center"/>
                  </w:pPr>
                </w:p>
              </w:txbxContent>
            </v:textbox>
          </v:rect>
        </w:pict>
      </w:r>
    </w:p>
    <w:p w14:paraId="333449D2" w14:textId="77777777" w:rsidR="007B261B" w:rsidRPr="00F036CE" w:rsidRDefault="007B261B" w:rsidP="007B261B">
      <w:pPr>
        <w:spacing w:line="360" w:lineRule="auto"/>
        <w:rPr>
          <w:szCs w:val="28"/>
        </w:rPr>
      </w:pPr>
    </w:p>
    <w:p w14:paraId="7800D806" w14:textId="152613B3" w:rsidR="007B261B" w:rsidRPr="00F036CE" w:rsidRDefault="00B504EB" w:rsidP="007B261B">
      <w:pPr>
        <w:spacing w:line="360" w:lineRule="auto"/>
        <w:rPr>
          <w:szCs w:val="28"/>
        </w:rPr>
      </w:pPr>
      <w:r>
        <w:rPr>
          <w:noProof/>
        </w:rPr>
        <w:pict w14:anchorId="026FC6B1">
          <v:shape id="Прямая со стрелкой 17" o:spid="_x0000_s1047" type="#_x0000_t32" style="position:absolute;left:0;text-align:left;margin-left:345.35pt;margin-top:7.05pt;width:29.25pt;height:61.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" strokecolor="black [3213]" strokeweight=".5pt">
            <v:stroke endarrow="block" joinstyle="miter"/>
          </v:shape>
        </w:pict>
      </w:r>
      <w:r>
        <w:rPr>
          <w:noProof/>
        </w:rPr>
        <w:pict w14:anchorId="2B75D3DC">
          <v:shape id="Прямая со стрелкой 16" o:spid="_x0000_s1046" type="#_x0000_t32" style="position:absolute;left:0;text-align:left;margin-left:107.6pt;margin-top:9.3pt;width:36.55pt;height:59.2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" strokecolor="black [3213]" strokeweight=".5pt">
            <v:stroke endarrow="block" joinstyle="miter"/>
          </v:shape>
        </w:pict>
      </w:r>
      <w:r>
        <w:rPr>
          <w:noProof/>
        </w:rPr>
        <w:pict w14:anchorId="48C4402B">
          <v:shape id="Прямая со стрелкой 22" o:spid="_x0000_s1045" type="#_x0000_t32" style="position:absolute;left:0;text-align:left;margin-left:403.95pt;margin-top:5.2pt;width:3.6pt;height:15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" strokecolor="black [3213]" strokeweight=".5pt">
            <v:stroke endarrow="block" joinstyle="miter"/>
          </v:shape>
        </w:pict>
      </w:r>
      <w:r>
        <w:rPr>
          <w:noProof/>
        </w:rPr>
        <w:pict w14:anchorId="1561D7EB">
          <v:shape id="Прямая со стрелкой 21" o:spid="_x0000_s1044" type="#_x0000_t32" style="position:absolute;left:0;text-align:left;margin-left:68.7pt;margin-top:7.45pt;width:3.6pt;height:15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" strokecolor="black [3213]" strokeweight=".5pt">
            <v:stroke endarrow="block" joinstyle="miter"/>
          </v:shape>
        </w:pict>
      </w:r>
      <w:r w:rsidR="007B261B" w:rsidRPr="00F036CE">
        <w:rPr>
          <w:szCs w:val="28"/>
        </w:rPr>
        <w:t xml:space="preserve">   </w:t>
      </w:r>
    </w:p>
    <w:p w14:paraId="536C5D1B" w14:textId="5EE5C92F" w:rsidR="007B261B" w:rsidRPr="00F036CE" w:rsidRDefault="00B504EB" w:rsidP="007B261B">
      <w:pPr>
        <w:spacing w:line="360" w:lineRule="auto"/>
        <w:rPr>
          <w:szCs w:val="28"/>
        </w:rPr>
      </w:pPr>
      <w:r>
        <w:rPr>
          <w:noProof/>
        </w:rPr>
        <w:pict w14:anchorId="17C4405C">
          <v:rect id="Прямоугольник 9" o:spid="_x0000_s1043" style="position:absolute;left:0;text-align:left;margin-left:175.95pt;margin-top:19.6pt;width:135pt;height:65.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" filled="f" strokecolor="black [3213]" strokeweight="1pt">
            <v:textbox>
              <w:txbxContent>
                <w:p w14:paraId="67DFF01D" w14:textId="77777777" w:rsidR="00D87D67" w:rsidRPr="0015478A" w:rsidRDefault="00D87D67" w:rsidP="007B261B">
                  <w:pPr>
                    <w:jc w:val="center"/>
                    <w:rPr>
                      <w:sz w:val="24"/>
                    </w:rPr>
                  </w:pPr>
                  <w:r w:rsidRPr="0015478A">
                    <w:rPr>
                      <w:sz w:val="24"/>
                    </w:rPr>
                    <w:t>Корпоративный сектор</w:t>
                  </w:r>
                </w:p>
              </w:txbxContent>
            </v:textbox>
          </v:rect>
        </w:pict>
      </w:r>
    </w:p>
    <w:p w14:paraId="7F3CC99E" w14:textId="77777777" w:rsidR="007B261B" w:rsidRPr="00F036CE" w:rsidRDefault="007B261B" w:rsidP="007B261B">
      <w:pPr>
        <w:spacing w:line="360" w:lineRule="auto"/>
        <w:rPr>
          <w:szCs w:val="28"/>
        </w:rPr>
      </w:pPr>
    </w:p>
    <w:p w14:paraId="5A0FB96B" w14:textId="4CF8EF2E" w:rsidR="007B261B" w:rsidRPr="00F036CE" w:rsidRDefault="00B504EB" w:rsidP="007B261B">
      <w:pPr>
        <w:spacing w:line="360" w:lineRule="auto"/>
        <w:rPr>
          <w:b/>
          <w:szCs w:val="28"/>
        </w:rPr>
      </w:pPr>
      <w:r>
        <w:rPr>
          <w:noProof/>
        </w:rPr>
        <w:pict w14:anchorId="54DD6859">
          <v:line id="Прямая соединительная линия 15" o:spid="_x0000_s1042" style="position:absolute;left:0;text-align:lef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6pt,.65pt" to="344.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" strokecolor="black [3213]" strokeweight=".5pt">
            <v:stroke joinstyle="miter"/>
          </v:line>
        </w:pict>
      </w:r>
      <w:r>
        <w:rPr>
          <w:noProof/>
        </w:rPr>
        <w:pict w14:anchorId="505880CF">
          <v:line id="Прямая соединительная линия 31" o:spid="_x0000_s1041" style="position:absolute;left:0;text-align:left;flip:x y;z-index:251687936;visibility:visible;mso-wrap-style:square;mso-wrap-distance-left:9pt;mso-wrap-distance-top:0;mso-wrap-distance-right:9pt;mso-wrap-distance-bottom:0;mso-position-horizontal:absolute;mso-position-horizontal-relative:text;mso-position-vertical:absolute;mso-position-vertical-relative:text" from="145.1pt,1.4pt" to="175.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" strokecolor="black [3213]" strokeweight=".5pt">
            <v:stroke joinstyle="miter"/>
          </v:line>
        </w:pict>
      </w:r>
    </w:p>
    <w:p w14:paraId="28492400" w14:textId="2573C023" w:rsidR="007B261B" w:rsidRPr="00F036CE" w:rsidRDefault="00B504EB" w:rsidP="007B261B">
      <w:pPr>
        <w:spacing w:line="360" w:lineRule="auto"/>
        <w:rPr>
          <w:b/>
          <w:szCs w:val="28"/>
        </w:rPr>
      </w:pPr>
      <w:r>
        <w:rPr>
          <w:noProof/>
        </w:rPr>
        <w:pict w14:anchorId="1F4E99EC">
          <v:shape id="Прямая со стрелкой 23" o:spid="_x0000_s1040" type="#_x0000_t32" style="position:absolute;left:0;text-align:left;margin-left:243.45pt;margin-top:14.65pt;width:0;height:12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" strokecolor="black [3213]" strokeweight=".5pt">
            <v:stroke endarrow="block" joinstyle="miter"/>
          </v:shape>
        </w:pict>
      </w:r>
    </w:p>
    <w:p w14:paraId="18F6DD95" w14:textId="08B17FCA" w:rsidR="007B261B" w:rsidRPr="00F036CE" w:rsidRDefault="00B504EB" w:rsidP="007B261B">
      <w:pPr>
        <w:spacing w:line="360" w:lineRule="auto"/>
        <w:rPr>
          <w:b/>
          <w:szCs w:val="28"/>
        </w:rPr>
      </w:pPr>
      <w:r>
        <w:rPr>
          <w:noProof/>
        </w:rPr>
        <w:pict w14:anchorId="0BD515C9">
          <v:rect id="Прямоугольник 18" o:spid="_x0000_s1039" style="position:absolute;left:0;text-align:left;margin-left:133.95pt;margin-top:.6pt;width:230.25pt;height:25.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" fillcolor="#dbdbdb [1302]" strokecolor="black [3213]" strokeweight="1pt">
            <v:textbox>
              <w:txbxContent>
                <w:p w14:paraId="76027268" w14:textId="77777777" w:rsidR="00D87D67" w:rsidRPr="006A1458" w:rsidRDefault="00D87D67" w:rsidP="007B261B">
                  <w:pPr>
                    <w:jc w:val="center"/>
                    <w:rPr>
                      <w:sz w:val="24"/>
                    </w:rPr>
                  </w:pPr>
                  <w:r w:rsidRPr="006A1458">
                    <w:rPr>
                      <w:sz w:val="24"/>
                    </w:rPr>
                    <w:t>Общественные организации</w:t>
                  </w:r>
                </w:p>
              </w:txbxContent>
            </v:textbox>
          </v:rect>
        </w:pict>
      </w:r>
    </w:p>
    <w:p w14:paraId="519F5ED7" w14:textId="51F985D8" w:rsidR="007B261B" w:rsidRPr="00F036CE" w:rsidRDefault="00B504EB" w:rsidP="007B261B">
      <w:pPr>
        <w:spacing w:line="360" w:lineRule="auto"/>
        <w:rPr>
          <w:szCs w:val="28"/>
        </w:rPr>
      </w:pPr>
      <w:r>
        <w:rPr>
          <w:noProof/>
        </w:rPr>
        <w:pict w14:anchorId="59A2B4A8">
          <v:shape id="Прямая со стрелкой 20" o:spid="_x0000_s1038" type="#_x0000_t32" style="position:absolute;left:0;text-align:left;margin-left:241.2pt;margin-top:1.45pt;width:0;height:16.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" strokecolor="black [3213]" strokeweight=".5pt">
            <v:stroke endarrow="block" joinstyle="miter"/>
          </v:shape>
        </w:pict>
      </w:r>
      <w:r>
        <w:rPr>
          <w:noProof/>
        </w:rPr>
        <w:pict w14:anchorId="5630E3AB">
          <v:rect id="_x0000_s1037" style="position:absolute;left:0;text-align:left;margin-left:57.45pt;margin-top:20.2pt;width:377.25pt;height:3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" filled="f" strokecolor="black [3213]" strokeweight="1pt">
            <v:textbox>
              <w:txbxContent>
                <w:p w14:paraId="36FED5EA" w14:textId="77777777" w:rsidR="00D87D67" w:rsidRPr="0015478A" w:rsidRDefault="00D87D67" w:rsidP="007B261B">
                  <w:pPr>
                    <w:jc w:val="center"/>
                    <w:rPr>
                      <w:sz w:val="24"/>
                    </w:rPr>
                  </w:pPr>
                  <w:r w:rsidRPr="0015478A">
                    <w:rPr>
                      <w:sz w:val="24"/>
                    </w:rPr>
                    <w:t xml:space="preserve">Население </w:t>
                  </w:r>
                </w:p>
              </w:txbxContent>
            </v:textbox>
          </v:rect>
        </w:pict>
      </w:r>
      <w:r w:rsidR="007B261B" w:rsidRPr="00F036CE">
        <w:rPr>
          <w:b/>
          <w:szCs w:val="28"/>
        </w:rPr>
        <w:t xml:space="preserve">             </w:t>
      </w:r>
      <w:r w:rsidR="007B261B" w:rsidRPr="00F036CE">
        <w:rPr>
          <w:szCs w:val="28"/>
        </w:rPr>
        <w:t>Общественные блага                                   Общественные блага</w:t>
      </w:r>
    </w:p>
    <w:p w14:paraId="6A064368" w14:textId="77777777" w:rsidR="007B261B" w:rsidRPr="00F036CE" w:rsidRDefault="007B261B" w:rsidP="007B261B">
      <w:pPr>
        <w:spacing w:line="360" w:lineRule="auto"/>
        <w:rPr>
          <w:b/>
          <w:szCs w:val="28"/>
        </w:rPr>
      </w:pPr>
    </w:p>
    <w:p w14:paraId="0D54DCCD" w14:textId="77777777" w:rsidR="007B261B" w:rsidRPr="00F036CE" w:rsidRDefault="007B261B" w:rsidP="007B261B">
      <w:pPr>
        <w:spacing w:line="360" w:lineRule="auto"/>
        <w:rPr>
          <w:b/>
          <w:szCs w:val="28"/>
        </w:rPr>
      </w:pPr>
    </w:p>
    <w:p w14:paraId="0BA76D28" w14:textId="77777777" w:rsidR="007B261B" w:rsidRDefault="007B261B" w:rsidP="00003705">
      <w:pPr>
        <w:rPr>
          <w:bCs/>
          <w:szCs w:val="28"/>
        </w:rPr>
      </w:pPr>
    </w:p>
    <w:p w14:paraId="3113525A" w14:textId="65F00D63" w:rsidR="007B261B" w:rsidRPr="00196A25" w:rsidRDefault="007B261B" w:rsidP="00003705">
      <w:pPr>
        <w:rPr>
          <w:bCs/>
          <w:szCs w:val="28"/>
        </w:rPr>
      </w:pPr>
      <w:r w:rsidRPr="00196A25">
        <w:rPr>
          <w:bCs/>
          <w:szCs w:val="28"/>
        </w:rPr>
        <w:t>Рис</w:t>
      </w:r>
      <w:r>
        <w:rPr>
          <w:bCs/>
          <w:szCs w:val="28"/>
        </w:rPr>
        <w:t>.</w:t>
      </w:r>
      <w:r w:rsidRPr="00196A25">
        <w:rPr>
          <w:bCs/>
          <w:szCs w:val="28"/>
        </w:rPr>
        <w:t xml:space="preserve"> </w:t>
      </w:r>
      <w:r w:rsidR="00711A0B">
        <w:rPr>
          <w:bCs/>
          <w:szCs w:val="28"/>
        </w:rPr>
        <w:t>2</w:t>
      </w:r>
      <w:r w:rsidRPr="00196A25">
        <w:rPr>
          <w:bCs/>
          <w:szCs w:val="28"/>
        </w:rPr>
        <w:t xml:space="preserve"> Общая схема взаимодействия корпораций в регионе в процессе социального инвестирования</w:t>
      </w:r>
    </w:p>
    <w:p w14:paraId="4D4B10B9" w14:textId="77777777" w:rsidR="007B261B" w:rsidRPr="00F036CE" w:rsidRDefault="007B261B" w:rsidP="00711A0B">
      <w:pPr>
        <w:rPr>
          <w:szCs w:val="28"/>
        </w:rPr>
      </w:pPr>
    </w:p>
    <w:p w14:paraId="514A5654" w14:textId="77777777" w:rsidR="00003705" w:rsidRDefault="00003705" w:rsidP="00003705">
      <w:pPr>
        <w:rPr>
          <w:szCs w:val="28"/>
        </w:rPr>
      </w:pPr>
      <w:r w:rsidRPr="00F036CE">
        <w:rPr>
          <w:szCs w:val="28"/>
        </w:rPr>
        <w:t xml:space="preserve">В них предусматриваются как мероприятия, направленные на решение общественных нужд, так и субсидии определенным категориям граждан. В процессе анализа мы пришли к выводу, что все инвестиции, направленные непосредственно для создания общественных благ органами государственной власти, муниципалитетами или корпорациями представляют собой прямые </w:t>
      </w:r>
      <w:r w:rsidRPr="00F036CE">
        <w:rPr>
          <w:szCs w:val="28"/>
        </w:rPr>
        <w:lastRenderedPageBreak/>
        <w:t>социальные инвестиции. В то же время получить не менее важный социальный эффект можно и другими способами.</w:t>
      </w:r>
    </w:p>
    <w:p w14:paraId="3F2C72C6" w14:textId="77777777" w:rsidR="00F00B3A" w:rsidRDefault="00F00B3A" w:rsidP="00711A0B">
      <w:pPr>
        <w:rPr>
          <w:szCs w:val="28"/>
        </w:rPr>
      </w:pPr>
    </w:p>
    <w:p w14:paraId="1442FFDC" w14:textId="30F4ECC8" w:rsidR="007B261B" w:rsidRPr="00BC7174" w:rsidRDefault="007B261B" w:rsidP="00711A0B">
      <w:pPr>
        <w:rPr>
          <w:szCs w:val="28"/>
        </w:rPr>
      </w:pPr>
      <w:r w:rsidRPr="00BC7174">
        <w:rPr>
          <w:szCs w:val="28"/>
        </w:rPr>
        <w:t xml:space="preserve">В основу </w:t>
      </w:r>
      <w:r>
        <w:rPr>
          <w:szCs w:val="28"/>
        </w:rPr>
        <w:t xml:space="preserve">теории нового организационного механизма социального инвестирования в регионе можно взять «теорию соглашений», в рамках которой уравновешиваются интересы как самой корпорации, так и местных органов власти и населения. Подробно возможности применения данного подхода изложены в статье </w:t>
      </w:r>
      <w:r w:rsidRPr="00AA6D86">
        <w:rPr>
          <w:iCs/>
          <w:szCs w:val="28"/>
        </w:rPr>
        <w:t>Каюков</w:t>
      </w:r>
      <w:r>
        <w:rPr>
          <w:iCs/>
          <w:szCs w:val="28"/>
        </w:rPr>
        <w:t>а</w:t>
      </w:r>
      <w:r w:rsidRPr="00AA6D86">
        <w:rPr>
          <w:iCs/>
          <w:szCs w:val="28"/>
        </w:rPr>
        <w:t xml:space="preserve"> В.В., </w:t>
      </w:r>
      <w:proofErr w:type="spellStart"/>
      <w:r w:rsidRPr="00AA6D86">
        <w:rPr>
          <w:iCs/>
          <w:szCs w:val="28"/>
        </w:rPr>
        <w:t>Лаженцев</w:t>
      </w:r>
      <w:r>
        <w:rPr>
          <w:iCs/>
          <w:szCs w:val="28"/>
        </w:rPr>
        <w:t>а</w:t>
      </w:r>
      <w:proofErr w:type="spellEnd"/>
      <w:r w:rsidRPr="00AA6D86">
        <w:rPr>
          <w:iCs/>
          <w:szCs w:val="28"/>
        </w:rPr>
        <w:t xml:space="preserve"> В.Н., </w:t>
      </w:r>
      <w:proofErr w:type="spellStart"/>
      <w:r w:rsidRPr="00AA6D86">
        <w:rPr>
          <w:iCs/>
          <w:szCs w:val="28"/>
        </w:rPr>
        <w:t>Шихвердиев</w:t>
      </w:r>
      <w:r>
        <w:rPr>
          <w:iCs/>
          <w:szCs w:val="28"/>
        </w:rPr>
        <w:t>а</w:t>
      </w:r>
      <w:proofErr w:type="spellEnd"/>
      <w:r w:rsidRPr="00AA6D86">
        <w:rPr>
          <w:iCs/>
          <w:szCs w:val="28"/>
        </w:rPr>
        <w:t xml:space="preserve"> А.П.</w:t>
      </w:r>
      <w:r>
        <w:rPr>
          <w:iCs/>
          <w:szCs w:val="28"/>
        </w:rPr>
        <w:t>, в которой а</w:t>
      </w:r>
      <w:r w:rsidRPr="00AA6D86">
        <w:rPr>
          <w:iCs/>
          <w:szCs w:val="28"/>
        </w:rPr>
        <w:t>нализируется возможность использования «теории соглашений» в объяснении сути экономической политики в целом, региональной политики государства и экономической политики самих регионов (субъектов Российской Федерации).</w:t>
      </w:r>
      <w:r>
        <w:rPr>
          <w:iCs/>
          <w:szCs w:val="28"/>
        </w:rPr>
        <w:t xml:space="preserve"> При том, что мы считаем излишним необходимость учета формирования системы КСО по следующим направлениям:</w:t>
      </w:r>
    </w:p>
    <w:p w14:paraId="695E5A62" w14:textId="77777777" w:rsidR="007B261B" w:rsidRPr="009D4D8E" w:rsidRDefault="007B261B" w:rsidP="00711A0B">
      <w:pPr>
        <w:ind w:firstLine="708"/>
        <w:rPr>
          <w:rFonts w:eastAsia="Calibri"/>
          <w:szCs w:val="28"/>
        </w:rPr>
      </w:pPr>
      <w:r w:rsidRPr="009D4D8E">
        <w:rPr>
          <w:rFonts w:eastAsia="Calibri"/>
          <w:szCs w:val="28"/>
        </w:rPr>
        <w:t>1.</w:t>
      </w:r>
      <w:r w:rsidRPr="009D4D8E">
        <w:rPr>
          <w:rFonts w:eastAsia="Calibri"/>
          <w:szCs w:val="28"/>
        </w:rPr>
        <w:tab/>
        <w:t>Наличие в системе оценки институционального показателя – наличие документов в корпорации, регулирующего развитие социального инвестирования, наличие выделенной организационной единицы, наличие коллективного договора.</w:t>
      </w:r>
    </w:p>
    <w:p w14:paraId="63BE5C08" w14:textId="77777777" w:rsidR="007B261B" w:rsidRPr="009D4D8E" w:rsidRDefault="007B261B" w:rsidP="00711A0B">
      <w:pPr>
        <w:ind w:firstLine="708"/>
        <w:rPr>
          <w:rFonts w:eastAsia="Calibri"/>
          <w:szCs w:val="28"/>
        </w:rPr>
      </w:pPr>
      <w:r w:rsidRPr="009D4D8E">
        <w:rPr>
          <w:rFonts w:eastAsia="Calibri"/>
          <w:szCs w:val="28"/>
        </w:rPr>
        <w:t>2.</w:t>
      </w:r>
      <w:r w:rsidRPr="009D4D8E">
        <w:rPr>
          <w:rFonts w:eastAsia="Calibri"/>
          <w:szCs w:val="28"/>
        </w:rPr>
        <w:tab/>
        <w:t>Наличие отчетности компании по направлениям и итогам социального инвестирования, внедрение международных стандартов, оценка эффективности социальных инвестиций.</w:t>
      </w:r>
    </w:p>
    <w:p w14:paraId="18DD9778" w14:textId="77777777" w:rsidR="007B261B" w:rsidRDefault="007B261B" w:rsidP="00711A0B">
      <w:pPr>
        <w:ind w:firstLine="708"/>
        <w:rPr>
          <w:rFonts w:eastAsia="Calibri"/>
          <w:szCs w:val="28"/>
        </w:rPr>
      </w:pPr>
      <w:r w:rsidRPr="009D4D8E">
        <w:rPr>
          <w:rFonts w:eastAsia="Calibri"/>
          <w:szCs w:val="28"/>
        </w:rPr>
        <w:t>3.</w:t>
      </w:r>
      <w:r w:rsidRPr="009D4D8E">
        <w:rPr>
          <w:rFonts w:eastAsia="Calibri"/>
          <w:szCs w:val="28"/>
        </w:rPr>
        <w:tab/>
        <w:t>Развитие персонала компании, охрана труда и здоровья, деловая репутация и развитие местных сообществ.</w:t>
      </w:r>
    </w:p>
    <w:p w14:paraId="0808940A" w14:textId="30B27A63" w:rsidR="007B261B" w:rsidRDefault="007B261B" w:rsidP="00711A0B">
      <w:pPr>
        <w:ind w:firstLine="708"/>
        <w:rPr>
          <w:szCs w:val="28"/>
        </w:rPr>
      </w:pPr>
      <w:r>
        <w:rPr>
          <w:rFonts w:eastAsia="Calibri"/>
          <w:szCs w:val="28"/>
        </w:rPr>
        <w:t>На наш взгляд, необходимо дополнить имеющуюся систему учета и оценки возможно также в рамках деятельности Ассоциации менеджеров. М</w:t>
      </w:r>
      <w:r>
        <w:rPr>
          <w:szCs w:val="28"/>
        </w:rPr>
        <w:t xml:space="preserve">ы предлагаем рассмотреть практику реализации </w:t>
      </w:r>
      <w:proofErr w:type="spellStart"/>
      <w:r>
        <w:rPr>
          <w:szCs w:val="28"/>
        </w:rPr>
        <w:t>энергосервисных</w:t>
      </w:r>
      <w:proofErr w:type="spellEnd"/>
      <w:r>
        <w:rPr>
          <w:szCs w:val="28"/>
        </w:rPr>
        <w:t xml:space="preserve"> контрактов, несмотря на то, что существуют проблемы по их реализации. В</w:t>
      </w:r>
      <w:r w:rsidRPr="001D60A0">
        <w:rPr>
          <w:szCs w:val="28"/>
        </w:rPr>
        <w:t xml:space="preserve"> 2019 г. количество заключенных </w:t>
      </w:r>
      <w:proofErr w:type="spellStart"/>
      <w:r w:rsidRPr="001D60A0">
        <w:rPr>
          <w:szCs w:val="28"/>
        </w:rPr>
        <w:t>энергосервисных</w:t>
      </w:r>
      <w:proofErr w:type="spellEnd"/>
      <w:r w:rsidRPr="001D60A0">
        <w:rPr>
          <w:szCs w:val="28"/>
        </w:rPr>
        <w:t xml:space="preserve"> контрактов снизилось по сравнению с </w:t>
      </w:r>
      <w:r>
        <w:rPr>
          <w:szCs w:val="28"/>
        </w:rPr>
        <w:t>2018</w:t>
      </w:r>
      <w:r w:rsidRPr="001D60A0">
        <w:rPr>
          <w:szCs w:val="28"/>
        </w:rPr>
        <w:t xml:space="preserve"> годом. Как следствие, объем рынка в 2019 г. также ниже показателя 2018 г.; в 2016 – 2019 гг., несмотря на колебания показателей, наблюдается стабилизация объема рынка </w:t>
      </w:r>
      <w:proofErr w:type="spellStart"/>
      <w:r w:rsidRPr="001D60A0">
        <w:rPr>
          <w:szCs w:val="28"/>
        </w:rPr>
        <w:t>энергосервиса</w:t>
      </w:r>
      <w:proofErr w:type="spellEnd"/>
      <w:r w:rsidRPr="001D60A0">
        <w:rPr>
          <w:szCs w:val="28"/>
        </w:rPr>
        <w:t xml:space="preserve"> в районе 5,2 млрд руб. в год по контрактам до 100 млн рублей; резкий скачок числа контрактов стоимостью более 100 млн руб., который был в 2018 г., в 2019 г. не наблюдался; заявки не поступили по 10,8% всех закупок, что свидетельствует о наличии неудовлетворенного спроса на </w:t>
      </w:r>
      <w:proofErr w:type="spellStart"/>
      <w:r w:rsidRPr="001D60A0">
        <w:rPr>
          <w:szCs w:val="28"/>
        </w:rPr>
        <w:t>энергосервисные</w:t>
      </w:r>
      <w:proofErr w:type="spellEnd"/>
      <w:r w:rsidRPr="001D60A0">
        <w:rPr>
          <w:szCs w:val="28"/>
        </w:rPr>
        <w:t xml:space="preserve"> услуги со стороны заказчиков. Кроме того, это может свидетельствовать о недостаточной проработке </w:t>
      </w:r>
      <w:proofErr w:type="spellStart"/>
      <w:r w:rsidRPr="001D60A0">
        <w:rPr>
          <w:szCs w:val="28"/>
        </w:rPr>
        <w:t>энергосервисных</w:t>
      </w:r>
      <w:proofErr w:type="spellEnd"/>
      <w:r w:rsidRPr="001D60A0">
        <w:rPr>
          <w:szCs w:val="28"/>
        </w:rPr>
        <w:t xml:space="preserve"> проектов и закупочной документации со стороны заказчиков; заявки были отклонены в 4,1% случаев, 6,3% контрактов были расторгнуты в течение 2019 – 2020 гг. Это может свидетельствовать о необходимости проведения дальнейшей разъяснительной и методической работы профильных организаций как с заказчиками, так и с исполнителями </w:t>
      </w:r>
      <w:proofErr w:type="spellStart"/>
      <w:r w:rsidRPr="001D60A0">
        <w:rPr>
          <w:szCs w:val="28"/>
        </w:rPr>
        <w:t>энергосервисных</w:t>
      </w:r>
      <w:proofErr w:type="spellEnd"/>
      <w:r w:rsidRPr="001D60A0">
        <w:rPr>
          <w:szCs w:val="28"/>
        </w:rPr>
        <w:t xml:space="preserve"> услуг по вопросам разработки </w:t>
      </w:r>
      <w:proofErr w:type="spellStart"/>
      <w:r w:rsidRPr="001D60A0">
        <w:rPr>
          <w:szCs w:val="28"/>
        </w:rPr>
        <w:t>энергосервисных</w:t>
      </w:r>
      <w:proofErr w:type="spellEnd"/>
      <w:r w:rsidRPr="001D60A0">
        <w:rPr>
          <w:szCs w:val="28"/>
        </w:rPr>
        <w:t xml:space="preserve"> проектов и закупочной документации, включая составление качественных </w:t>
      </w:r>
      <w:proofErr w:type="spellStart"/>
      <w:r w:rsidRPr="001D60A0">
        <w:rPr>
          <w:szCs w:val="28"/>
        </w:rPr>
        <w:t>энергосервисных</w:t>
      </w:r>
      <w:proofErr w:type="spellEnd"/>
      <w:r w:rsidRPr="001D60A0">
        <w:rPr>
          <w:szCs w:val="28"/>
        </w:rPr>
        <w:t xml:space="preserve"> контрактов.</w:t>
      </w:r>
    </w:p>
    <w:p w14:paraId="4C23F503" w14:textId="055E0593" w:rsidR="007B261B" w:rsidRDefault="007B261B" w:rsidP="00711A0B">
      <w:pPr>
        <w:ind w:firstLine="708"/>
        <w:rPr>
          <w:szCs w:val="28"/>
        </w:rPr>
      </w:pPr>
      <w:r w:rsidRPr="00EA36B1">
        <w:rPr>
          <w:szCs w:val="28"/>
        </w:rPr>
        <w:lastRenderedPageBreak/>
        <w:t xml:space="preserve">В федеральном законе прописаны процедуры заключения </w:t>
      </w:r>
      <w:proofErr w:type="spellStart"/>
      <w:r w:rsidRPr="00EA36B1">
        <w:rPr>
          <w:szCs w:val="28"/>
        </w:rPr>
        <w:t>энергосервисных</w:t>
      </w:r>
      <w:proofErr w:type="spellEnd"/>
      <w:r w:rsidRPr="00EA36B1">
        <w:rPr>
          <w:szCs w:val="28"/>
        </w:rPr>
        <w:t xml:space="preserve"> контрактов</w:t>
      </w:r>
      <w:r>
        <w:rPr>
          <w:szCs w:val="28"/>
        </w:rPr>
        <w:t xml:space="preserve">, однако сотрудничество как с муниципалитетами, так и с управляющими компаниями и ТСЖ складывается сложно. Проблемы муниципалитетов связаны с тем, что системы жесткого контроля и мониторинга темпов внедрения </w:t>
      </w:r>
      <w:proofErr w:type="spellStart"/>
      <w:r>
        <w:rPr>
          <w:szCs w:val="28"/>
        </w:rPr>
        <w:t>энергосервисных</w:t>
      </w:r>
      <w:proofErr w:type="spellEnd"/>
      <w:r>
        <w:rPr>
          <w:szCs w:val="28"/>
        </w:rPr>
        <w:t xml:space="preserve"> контрактов в качестве целевых показателей не установлено. Там также есть проблема </w:t>
      </w:r>
      <w:proofErr w:type="spellStart"/>
      <w:r>
        <w:rPr>
          <w:szCs w:val="28"/>
        </w:rPr>
        <w:t>деперсонифицированности</w:t>
      </w:r>
      <w:proofErr w:type="spellEnd"/>
      <w:r>
        <w:rPr>
          <w:szCs w:val="28"/>
        </w:rPr>
        <w:t xml:space="preserve"> субъекта принятия решения по причине отсутствия персональной ответственности должностного лица за внедрение такого контракта. Примерно такая же проблема у товариществ собственников жилья – чем больше людей, которые должны принять решение, тем сложнее их мобилизовать к целенаправленному волеизъявлению. Эти проблемы существуют много лет, и решения ни на федеральном, ни на региональном уровне нет. «</w:t>
      </w:r>
      <w:r w:rsidRPr="00EA36B1">
        <w:rPr>
          <w:szCs w:val="28"/>
        </w:rPr>
        <w:t>При этом можно выделить</w:t>
      </w:r>
      <w:r w:rsidRPr="00AD6D59">
        <w:rPr>
          <w:szCs w:val="28"/>
        </w:rPr>
        <w:t xml:space="preserve"> следующие основные преимущества использования </w:t>
      </w:r>
      <w:proofErr w:type="spellStart"/>
      <w:r w:rsidRPr="00EA36B1">
        <w:rPr>
          <w:szCs w:val="28"/>
        </w:rPr>
        <w:t>энергосервисных</w:t>
      </w:r>
      <w:proofErr w:type="spellEnd"/>
      <w:r w:rsidRPr="00EA36B1">
        <w:rPr>
          <w:szCs w:val="28"/>
        </w:rPr>
        <w:t xml:space="preserve"> контрактов</w:t>
      </w:r>
      <w:r w:rsidRPr="00AD6D59">
        <w:rPr>
          <w:szCs w:val="28"/>
        </w:rPr>
        <w:t xml:space="preserve"> для заказчика — собственника электросетевого хозяйства в качестве инструмента привлечения инвестиций: по сравнению с традиционными способами проведения модернизации </w:t>
      </w:r>
      <w:proofErr w:type="spellStart"/>
      <w:r w:rsidRPr="00AD6D59">
        <w:rPr>
          <w:szCs w:val="28"/>
        </w:rPr>
        <w:t>энергосервисная</w:t>
      </w:r>
      <w:proofErr w:type="spellEnd"/>
      <w:r w:rsidRPr="00AD6D59">
        <w:rPr>
          <w:szCs w:val="28"/>
        </w:rPr>
        <w:t xml:space="preserve"> компания, выполняющая работы в рамках ЭСК, непосредственно заинтересована в обеспечении энергосбережения как источника возврата ее инвестиций; заказчик не подвержен существенным финансовым рискам в случае </w:t>
      </w:r>
      <w:proofErr w:type="spellStart"/>
      <w:r w:rsidRPr="00AD6D59">
        <w:rPr>
          <w:szCs w:val="28"/>
        </w:rPr>
        <w:t>невыполения</w:t>
      </w:r>
      <w:proofErr w:type="spellEnd"/>
      <w:r w:rsidRPr="00AD6D59">
        <w:rPr>
          <w:szCs w:val="28"/>
        </w:rPr>
        <w:t xml:space="preserve"> работ по модернизации в рамках ЭСК, так как финансовые риски по проекту влияют в основном только на </w:t>
      </w:r>
      <w:proofErr w:type="spellStart"/>
      <w:r w:rsidRPr="00AD6D59">
        <w:rPr>
          <w:szCs w:val="28"/>
        </w:rPr>
        <w:t>энергосервисные</w:t>
      </w:r>
      <w:proofErr w:type="spellEnd"/>
      <w:r w:rsidRPr="00AD6D59">
        <w:rPr>
          <w:szCs w:val="28"/>
        </w:rPr>
        <w:t xml:space="preserve"> компаний; необходимость инвестиций со стороны заказчика практически отсутствует</w:t>
      </w:r>
      <w:r>
        <w:rPr>
          <w:szCs w:val="28"/>
        </w:rPr>
        <w:t>»</w:t>
      </w:r>
      <w:r w:rsidRPr="00AD6D59">
        <w:rPr>
          <w:szCs w:val="28"/>
        </w:rPr>
        <w:t>.</w:t>
      </w:r>
      <w:r>
        <w:rPr>
          <w:szCs w:val="28"/>
        </w:rPr>
        <w:t xml:space="preserve"> То есть экономия бюджетных средств и средств домохозяйств более, чем очевидна. Рассмотрим на примере потребительских расходов домохозяйств.</w:t>
      </w:r>
    </w:p>
    <w:p w14:paraId="1A7B4278" w14:textId="3C2BC595" w:rsidR="007B261B" w:rsidRDefault="007B261B" w:rsidP="00711A0B">
      <w:pPr>
        <w:ind w:firstLine="708"/>
        <w:rPr>
          <w:szCs w:val="28"/>
        </w:rPr>
      </w:pPr>
      <w:r w:rsidRPr="00C6132E">
        <w:rPr>
          <w:szCs w:val="28"/>
        </w:rPr>
        <w:t>Согласно данным Росстата по затратам на оплату коммунальных услуг возможно осуществление приблизительного расчета экономической эффективности от внедренных мероприятий по федеральным округам.</w:t>
      </w:r>
      <w:r>
        <w:rPr>
          <w:szCs w:val="28"/>
        </w:rPr>
        <w:t xml:space="preserve"> При этом данные по коэффициентам экономии получены в процессе реализации </w:t>
      </w:r>
      <w:r w:rsidRPr="007B261B">
        <w:rPr>
          <w:szCs w:val="28"/>
        </w:rPr>
        <w:t xml:space="preserve">ряда </w:t>
      </w:r>
      <w:proofErr w:type="spellStart"/>
      <w:r w:rsidRPr="007B261B">
        <w:rPr>
          <w:szCs w:val="28"/>
        </w:rPr>
        <w:t>энергосервисных</w:t>
      </w:r>
      <w:proofErr w:type="spellEnd"/>
      <w:r w:rsidRPr="007B261B">
        <w:rPr>
          <w:szCs w:val="28"/>
        </w:rPr>
        <w:t xml:space="preserve"> контрактов, разработки и внедрения интеллектуальных систем управления (</w:t>
      </w:r>
      <w:proofErr w:type="spellStart"/>
      <w:r w:rsidRPr="007B261B">
        <w:rPr>
          <w:color w:val="auto"/>
          <w:szCs w:val="28"/>
        </w:rPr>
        <w:t>Хайрутдинов</w:t>
      </w:r>
      <w:proofErr w:type="spellEnd"/>
      <w:r w:rsidRPr="007B261B">
        <w:rPr>
          <w:color w:val="auto"/>
          <w:szCs w:val="28"/>
        </w:rPr>
        <w:t xml:space="preserve"> Р.А., Осипов Е.А., </w:t>
      </w:r>
      <w:proofErr w:type="spellStart"/>
      <w:r w:rsidRPr="007B261B">
        <w:rPr>
          <w:color w:val="auto"/>
          <w:szCs w:val="28"/>
        </w:rPr>
        <w:t>Мадеев</w:t>
      </w:r>
      <w:proofErr w:type="spellEnd"/>
      <w:r w:rsidRPr="007B261B">
        <w:rPr>
          <w:color w:val="auto"/>
          <w:szCs w:val="28"/>
        </w:rPr>
        <w:t xml:space="preserve"> Л.А., </w:t>
      </w:r>
      <w:proofErr w:type="spellStart"/>
      <w:r w:rsidRPr="007B261B">
        <w:rPr>
          <w:color w:val="auto"/>
          <w:szCs w:val="28"/>
        </w:rPr>
        <w:t>Еникеев</w:t>
      </w:r>
      <w:proofErr w:type="spellEnd"/>
      <w:r w:rsidRPr="007B261B">
        <w:rPr>
          <w:color w:val="auto"/>
          <w:szCs w:val="28"/>
        </w:rPr>
        <w:t xml:space="preserve"> К.М., </w:t>
      </w:r>
      <w:proofErr w:type="spellStart"/>
      <w:r w:rsidRPr="007B261B">
        <w:rPr>
          <w:color w:val="auto"/>
          <w:szCs w:val="28"/>
        </w:rPr>
        <w:t>Зямилев</w:t>
      </w:r>
      <w:proofErr w:type="spellEnd"/>
      <w:r w:rsidRPr="007B261B">
        <w:rPr>
          <w:color w:val="auto"/>
          <w:szCs w:val="28"/>
        </w:rPr>
        <w:t xml:space="preserve"> Д.О., </w:t>
      </w:r>
      <w:proofErr w:type="spellStart"/>
      <w:r w:rsidRPr="007B261B">
        <w:rPr>
          <w:color w:val="auto"/>
          <w:szCs w:val="28"/>
        </w:rPr>
        <w:t>Подшивалин</w:t>
      </w:r>
      <w:proofErr w:type="spellEnd"/>
      <w:r w:rsidRPr="007B261B">
        <w:rPr>
          <w:color w:val="auto"/>
          <w:szCs w:val="28"/>
        </w:rPr>
        <w:t xml:space="preserve"> Н.А.  Платформа </w:t>
      </w:r>
      <w:r w:rsidRPr="007B261B">
        <w:rPr>
          <w:color w:val="auto"/>
          <w:szCs w:val="28"/>
          <w:lang w:val="en-US"/>
        </w:rPr>
        <w:t>IOT</w:t>
      </w:r>
      <w:r w:rsidRPr="007B261B">
        <w:rPr>
          <w:color w:val="auto"/>
          <w:szCs w:val="28"/>
        </w:rPr>
        <w:t xml:space="preserve"> мониторинга и управления интеллектуальными системами учета энергоресурсов: электрической энергии, воды, тепла. Свидетельство о регистрации программы для ЭВМ RU 2019612933, 04.03.2019)</w:t>
      </w:r>
      <w:r w:rsidRPr="007B261B">
        <w:rPr>
          <w:szCs w:val="28"/>
        </w:rPr>
        <w:t>. Согласно полученным данным финансовая экономия</w:t>
      </w:r>
      <w:r>
        <w:rPr>
          <w:szCs w:val="28"/>
        </w:rPr>
        <w:t xml:space="preserve"> в северных регионах составляет до 35%, в южных – до 25%.</w:t>
      </w:r>
    </w:p>
    <w:p w14:paraId="05B1A8EC" w14:textId="77777777" w:rsidR="007B261B" w:rsidRDefault="007B261B" w:rsidP="007B261B">
      <w:pPr>
        <w:spacing w:line="360" w:lineRule="auto"/>
        <w:ind w:firstLine="708"/>
        <w:rPr>
          <w:szCs w:val="28"/>
        </w:rPr>
      </w:pPr>
    </w:p>
    <w:p w14:paraId="0BAA2979" w14:textId="17DF55BA" w:rsidR="007B261B" w:rsidRPr="00F56D7E" w:rsidRDefault="007B261B" w:rsidP="007B261B">
      <w:pPr>
        <w:spacing w:line="360" w:lineRule="auto"/>
        <w:ind w:firstLine="708"/>
        <w:rPr>
          <w:szCs w:val="28"/>
        </w:rPr>
      </w:pPr>
      <w:r>
        <w:rPr>
          <w:szCs w:val="28"/>
        </w:rPr>
        <w:t xml:space="preserve">Р </w:t>
      </w:r>
      <w:r w:rsidRPr="00F56D7E">
        <w:rPr>
          <w:szCs w:val="28"/>
          <w:vertAlign w:val="superscript"/>
        </w:rPr>
        <w:t>`</w:t>
      </w:r>
      <w:r>
        <w:rPr>
          <w:szCs w:val="28"/>
          <w:vertAlign w:val="subscript"/>
        </w:rPr>
        <w:t xml:space="preserve">Э </w:t>
      </w:r>
      <w:r>
        <w:rPr>
          <w:szCs w:val="28"/>
        </w:rPr>
        <w:t xml:space="preserve">= </w:t>
      </w:r>
      <w:proofErr w:type="spellStart"/>
      <w:r>
        <w:rPr>
          <w:szCs w:val="28"/>
        </w:rPr>
        <w:t>Р</w:t>
      </w:r>
      <w:r>
        <w:rPr>
          <w:szCs w:val="28"/>
          <w:vertAlign w:val="subscript"/>
        </w:rPr>
        <w:t>жкх</w:t>
      </w:r>
      <w:proofErr w:type="spellEnd"/>
      <w:r>
        <w:rPr>
          <w:szCs w:val="28"/>
        </w:rPr>
        <w:t xml:space="preserve"> - (</w:t>
      </w:r>
      <w:proofErr w:type="spellStart"/>
      <w:r>
        <w:rPr>
          <w:szCs w:val="28"/>
        </w:rPr>
        <w:t>Р</w:t>
      </w:r>
      <w:r>
        <w:rPr>
          <w:szCs w:val="28"/>
          <w:vertAlign w:val="subscript"/>
        </w:rPr>
        <w:t>жкх</w:t>
      </w:r>
      <w:proofErr w:type="spellEnd"/>
      <w:r>
        <w:rPr>
          <w:szCs w:val="28"/>
        </w:rPr>
        <w:t xml:space="preserve"> * </w:t>
      </w:r>
      <w:r>
        <w:rPr>
          <w:szCs w:val="28"/>
          <w:lang w:val="en-US"/>
        </w:rPr>
        <w:t>K</w:t>
      </w:r>
      <w:proofErr w:type="gramStart"/>
      <w:r>
        <w:rPr>
          <w:szCs w:val="28"/>
          <w:vertAlign w:val="subscript"/>
        </w:rPr>
        <w:t>эк</w:t>
      </w:r>
      <w:r>
        <w:rPr>
          <w:szCs w:val="28"/>
        </w:rPr>
        <w:t xml:space="preserve">)   </w:t>
      </w:r>
      <w:proofErr w:type="gramEnd"/>
      <w:r>
        <w:rPr>
          <w:szCs w:val="28"/>
        </w:rPr>
        <w:t xml:space="preserve">                                        (</w:t>
      </w:r>
      <w:r w:rsidR="00003705">
        <w:rPr>
          <w:szCs w:val="28"/>
        </w:rPr>
        <w:t>3</w:t>
      </w:r>
      <w:r>
        <w:rPr>
          <w:szCs w:val="28"/>
        </w:rPr>
        <w:t>)</w:t>
      </w:r>
    </w:p>
    <w:p w14:paraId="1A05C23A" w14:textId="77777777" w:rsidR="007B261B" w:rsidRDefault="007B261B" w:rsidP="007B261B">
      <w:pPr>
        <w:spacing w:line="360" w:lineRule="auto"/>
        <w:ind w:firstLine="708"/>
        <w:rPr>
          <w:szCs w:val="28"/>
        </w:rPr>
      </w:pPr>
      <w:proofErr w:type="gramStart"/>
      <w:r>
        <w:rPr>
          <w:szCs w:val="28"/>
        </w:rPr>
        <w:t xml:space="preserve">где  </w:t>
      </w:r>
      <w:r w:rsidRPr="003C77DA">
        <w:rPr>
          <w:szCs w:val="28"/>
        </w:rPr>
        <w:t>Р</w:t>
      </w:r>
      <w:proofErr w:type="gramEnd"/>
      <w:r w:rsidRPr="003C77DA">
        <w:rPr>
          <w:szCs w:val="28"/>
        </w:rPr>
        <w:t xml:space="preserve"> </w:t>
      </w:r>
      <w:r w:rsidRPr="003C77DA">
        <w:rPr>
          <w:szCs w:val="28"/>
          <w:vertAlign w:val="superscript"/>
        </w:rPr>
        <w:t>`</w:t>
      </w:r>
      <w:r w:rsidRPr="003C77DA">
        <w:rPr>
          <w:szCs w:val="28"/>
          <w:vertAlign w:val="subscript"/>
        </w:rPr>
        <w:t>Э</w:t>
      </w:r>
      <w:r>
        <w:rPr>
          <w:szCs w:val="28"/>
          <w:vertAlign w:val="subscript"/>
        </w:rPr>
        <w:t xml:space="preserve"> - </w:t>
      </w:r>
      <w:r>
        <w:rPr>
          <w:szCs w:val="28"/>
        </w:rPr>
        <w:t>у</w:t>
      </w:r>
      <w:r w:rsidRPr="003C77DA">
        <w:rPr>
          <w:szCs w:val="28"/>
        </w:rPr>
        <w:t xml:space="preserve">дельный вес расходов на ЖКХ </w:t>
      </w:r>
      <w:r>
        <w:rPr>
          <w:szCs w:val="28"/>
        </w:rPr>
        <w:t xml:space="preserve">в потребительских расходах </w:t>
      </w:r>
      <w:r w:rsidRPr="003C77DA">
        <w:rPr>
          <w:szCs w:val="28"/>
        </w:rPr>
        <w:t>с учетом экономии</w:t>
      </w:r>
      <w:r>
        <w:rPr>
          <w:szCs w:val="28"/>
        </w:rPr>
        <w:t>,</w:t>
      </w:r>
    </w:p>
    <w:p w14:paraId="69F8F88B" w14:textId="77777777" w:rsidR="007B261B" w:rsidRDefault="007B261B" w:rsidP="007B261B">
      <w:pPr>
        <w:spacing w:line="360" w:lineRule="auto"/>
        <w:ind w:firstLine="708"/>
        <w:rPr>
          <w:szCs w:val="28"/>
        </w:rPr>
      </w:pPr>
      <w:r>
        <w:rPr>
          <w:szCs w:val="28"/>
        </w:rPr>
        <w:t xml:space="preserve">        </w:t>
      </w:r>
      <w:proofErr w:type="spellStart"/>
      <w:r w:rsidRPr="003C77DA">
        <w:rPr>
          <w:szCs w:val="28"/>
        </w:rPr>
        <w:t>Р</w:t>
      </w:r>
      <w:r w:rsidRPr="003C77DA">
        <w:rPr>
          <w:szCs w:val="28"/>
          <w:vertAlign w:val="subscript"/>
        </w:rPr>
        <w:t>жкх</w:t>
      </w:r>
      <w:proofErr w:type="spellEnd"/>
      <w:r>
        <w:rPr>
          <w:szCs w:val="28"/>
          <w:vertAlign w:val="subscript"/>
        </w:rPr>
        <w:t xml:space="preserve"> </w:t>
      </w:r>
      <w:r>
        <w:rPr>
          <w:szCs w:val="28"/>
        </w:rPr>
        <w:t>- удельный вес расходов на ЖКХ в потребительских расходах</w:t>
      </w:r>
    </w:p>
    <w:p w14:paraId="0F63E5A9" w14:textId="77777777" w:rsidR="007B261B" w:rsidRPr="003C77DA" w:rsidRDefault="007B261B" w:rsidP="007B261B">
      <w:pPr>
        <w:ind w:left="708"/>
        <w:rPr>
          <w:szCs w:val="28"/>
        </w:rPr>
      </w:pPr>
      <w:r>
        <w:rPr>
          <w:szCs w:val="28"/>
        </w:rPr>
        <w:lastRenderedPageBreak/>
        <w:t xml:space="preserve">        </w:t>
      </w:r>
      <w:r w:rsidRPr="003C77DA">
        <w:rPr>
          <w:szCs w:val="28"/>
          <w:lang w:val="en-US"/>
        </w:rPr>
        <w:t>K</w:t>
      </w:r>
      <w:r w:rsidRPr="003C77DA">
        <w:rPr>
          <w:szCs w:val="28"/>
          <w:vertAlign w:val="subscript"/>
        </w:rPr>
        <w:t>эк</w:t>
      </w:r>
      <w:r>
        <w:rPr>
          <w:szCs w:val="28"/>
          <w:vertAlign w:val="subscript"/>
        </w:rPr>
        <w:t xml:space="preserve"> </w:t>
      </w:r>
      <w:r>
        <w:rPr>
          <w:szCs w:val="28"/>
        </w:rPr>
        <w:t>– коэффициент экономии.</w:t>
      </w:r>
    </w:p>
    <w:p w14:paraId="066E2CDC" w14:textId="77777777" w:rsidR="007B261B" w:rsidRPr="00077821" w:rsidRDefault="007B261B" w:rsidP="00711A0B">
      <w:pPr>
        <w:rPr>
          <w:szCs w:val="28"/>
        </w:rPr>
      </w:pPr>
      <w:r w:rsidRPr="00077821">
        <w:rPr>
          <w:szCs w:val="28"/>
        </w:rPr>
        <w:t>По результатам произведенных расчетов получены следующие данные.</w:t>
      </w:r>
    </w:p>
    <w:p w14:paraId="24FBEB6D" w14:textId="77777777" w:rsidR="00711A0B" w:rsidRDefault="00711A0B" w:rsidP="00711A0B">
      <w:pPr>
        <w:jc w:val="right"/>
        <w:rPr>
          <w:szCs w:val="28"/>
        </w:rPr>
      </w:pPr>
    </w:p>
    <w:p w14:paraId="4BBBAAB2" w14:textId="0C0724B5" w:rsidR="007B261B" w:rsidRDefault="007B261B" w:rsidP="00711A0B">
      <w:pPr>
        <w:jc w:val="right"/>
        <w:rPr>
          <w:szCs w:val="28"/>
        </w:rPr>
      </w:pPr>
      <w:r>
        <w:rPr>
          <w:szCs w:val="28"/>
        </w:rPr>
        <w:t xml:space="preserve">Таблица </w:t>
      </w:r>
      <w:r w:rsidR="00D66EA0">
        <w:rPr>
          <w:szCs w:val="28"/>
        </w:rPr>
        <w:t>8</w:t>
      </w:r>
    </w:p>
    <w:p w14:paraId="79904008" w14:textId="45FD2E75" w:rsidR="007B261B" w:rsidRPr="00165F3F" w:rsidRDefault="007B261B" w:rsidP="00711A0B">
      <w:pPr>
        <w:jc w:val="center"/>
        <w:rPr>
          <w:szCs w:val="28"/>
        </w:rPr>
      </w:pPr>
      <w:r w:rsidRPr="00165F3F">
        <w:rPr>
          <w:szCs w:val="28"/>
        </w:rPr>
        <w:t>Удельный вес расходов на оплату жилищно-коммунальных услуг в потребительских расходах домашних хозяйств по федеральным округам Российской Федерации</w:t>
      </w:r>
      <w:r>
        <w:rPr>
          <w:szCs w:val="28"/>
        </w:rPr>
        <w:t xml:space="preserve"> с учетом внедрения энергосберегающих контрактов</w:t>
      </w:r>
      <w:r w:rsidRPr="00165F3F">
        <w:rPr>
          <w:szCs w:val="28"/>
        </w:rPr>
        <w:t>, %</w:t>
      </w:r>
    </w:p>
    <w:tbl>
      <w:tblPr>
        <w:tblStyle w:val="ae"/>
        <w:tblW w:w="0" w:type="auto"/>
        <w:tblLook w:val="04A0" w:firstRow="1" w:lastRow="0" w:firstColumn="1" w:lastColumn="0" w:noHBand="0" w:noVBand="1"/>
      </w:tblPr>
      <w:tblGrid>
        <w:gridCol w:w="2529"/>
        <w:gridCol w:w="2485"/>
        <w:gridCol w:w="4557"/>
      </w:tblGrid>
      <w:tr w:rsidR="007B261B" w:rsidRPr="00A74A2D" w14:paraId="5632C035" w14:textId="77777777" w:rsidTr="00D87D67">
        <w:tc>
          <w:tcPr>
            <w:tcW w:w="2547" w:type="dxa"/>
          </w:tcPr>
          <w:p w14:paraId="2DF57D26" w14:textId="77777777" w:rsidR="007B261B" w:rsidRPr="00A74A2D" w:rsidRDefault="007B261B" w:rsidP="00D87D67">
            <w:pPr>
              <w:jc w:val="center"/>
              <w:rPr>
                <w:sz w:val="24"/>
                <w:szCs w:val="24"/>
              </w:rPr>
            </w:pPr>
            <w:r w:rsidRPr="00A74A2D">
              <w:rPr>
                <w:sz w:val="24"/>
                <w:szCs w:val="24"/>
              </w:rPr>
              <w:t>Федеральный округ</w:t>
            </w:r>
          </w:p>
        </w:tc>
        <w:tc>
          <w:tcPr>
            <w:tcW w:w="2551" w:type="dxa"/>
          </w:tcPr>
          <w:p w14:paraId="3DCEF997" w14:textId="77777777" w:rsidR="007B261B" w:rsidRPr="00A74A2D" w:rsidRDefault="007B261B" w:rsidP="00D87D67">
            <w:pPr>
              <w:jc w:val="center"/>
              <w:rPr>
                <w:sz w:val="24"/>
                <w:szCs w:val="24"/>
              </w:rPr>
            </w:pPr>
            <w:r w:rsidRPr="00A74A2D">
              <w:rPr>
                <w:sz w:val="24"/>
                <w:szCs w:val="24"/>
              </w:rPr>
              <w:t>2018</w:t>
            </w:r>
          </w:p>
        </w:tc>
        <w:tc>
          <w:tcPr>
            <w:tcW w:w="4678" w:type="dxa"/>
          </w:tcPr>
          <w:p w14:paraId="4849E714" w14:textId="77777777" w:rsidR="007B261B" w:rsidRPr="00A74A2D" w:rsidRDefault="007B261B" w:rsidP="00D87D67">
            <w:pPr>
              <w:jc w:val="center"/>
              <w:rPr>
                <w:sz w:val="24"/>
                <w:szCs w:val="24"/>
              </w:rPr>
            </w:pPr>
            <w:r>
              <w:rPr>
                <w:sz w:val="24"/>
                <w:szCs w:val="24"/>
              </w:rPr>
              <w:t>Удельный вес расходов на ЖКХ с учетом экономии</w:t>
            </w:r>
          </w:p>
        </w:tc>
      </w:tr>
      <w:tr w:rsidR="007B261B" w:rsidRPr="00A74A2D" w14:paraId="2CE46680" w14:textId="77777777" w:rsidTr="00D87D67">
        <w:tc>
          <w:tcPr>
            <w:tcW w:w="2547" w:type="dxa"/>
          </w:tcPr>
          <w:p w14:paraId="74049834" w14:textId="77777777" w:rsidR="007B261B" w:rsidRPr="00A74A2D" w:rsidRDefault="007B261B" w:rsidP="00D11513">
            <w:pPr>
              <w:ind w:firstLine="0"/>
              <w:rPr>
                <w:sz w:val="24"/>
                <w:szCs w:val="24"/>
              </w:rPr>
            </w:pPr>
            <w:r>
              <w:rPr>
                <w:sz w:val="24"/>
                <w:szCs w:val="24"/>
              </w:rPr>
              <w:t xml:space="preserve">Российская Федерация </w:t>
            </w:r>
          </w:p>
        </w:tc>
        <w:tc>
          <w:tcPr>
            <w:tcW w:w="2551" w:type="dxa"/>
          </w:tcPr>
          <w:p w14:paraId="6F4FF2C2" w14:textId="77777777" w:rsidR="007B261B" w:rsidRPr="00A74A2D" w:rsidRDefault="007B261B" w:rsidP="00D87D67">
            <w:pPr>
              <w:jc w:val="center"/>
              <w:rPr>
                <w:sz w:val="24"/>
                <w:szCs w:val="24"/>
              </w:rPr>
            </w:pPr>
            <w:r>
              <w:rPr>
                <w:sz w:val="24"/>
                <w:szCs w:val="24"/>
              </w:rPr>
              <w:t>9,6</w:t>
            </w:r>
          </w:p>
        </w:tc>
        <w:tc>
          <w:tcPr>
            <w:tcW w:w="4678" w:type="dxa"/>
          </w:tcPr>
          <w:p w14:paraId="6920DDA8" w14:textId="77777777" w:rsidR="007B261B" w:rsidRPr="00A74A2D" w:rsidRDefault="007B261B" w:rsidP="00D87D67">
            <w:pPr>
              <w:jc w:val="center"/>
              <w:rPr>
                <w:sz w:val="24"/>
                <w:szCs w:val="24"/>
              </w:rPr>
            </w:pPr>
            <w:r>
              <w:rPr>
                <w:sz w:val="24"/>
                <w:szCs w:val="24"/>
              </w:rPr>
              <w:t>6,7</w:t>
            </w:r>
          </w:p>
        </w:tc>
      </w:tr>
      <w:tr w:rsidR="007B261B" w:rsidRPr="00A74A2D" w14:paraId="47FA4E31" w14:textId="77777777" w:rsidTr="00D87D67">
        <w:tc>
          <w:tcPr>
            <w:tcW w:w="2547" w:type="dxa"/>
          </w:tcPr>
          <w:p w14:paraId="513D08A0" w14:textId="77777777" w:rsidR="007B261B" w:rsidRPr="00A74A2D" w:rsidRDefault="007B261B" w:rsidP="00D11513">
            <w:pPr>
              <w:ind w:firstLine="0"/>
              <w:rPr>
                <w:sz w:val="24"/>
                <w:szCs w:val="24"/>
              </w:rPr>
            </w:pPr>
            <w:r>
              <w:rPr>
                <w:sz w:val="24"/>
                <w:szCs w:val="24"/>
              </w:rPr>
              <w:t>Центральный федеральный округ</w:t>
            </w:r>
          </w:p>
        </w:tc>
        <w:tc>
          <w:tcPr>
            <w:tcW w:w="2551" w:type="dxa"/>
          </w:tcPr>
          <w:p w14:paraId="2D80D0F2" w14:textId="77777777" w:rsidR="007B261B" w:rsidRPr="00A74A2D" w:rsidRDefault="007B261B" w:rsidP="00D87D67">
            <w:pPr>
              <w:jc w:val="center"/>
              <w:rPr>
                <w:sz w:val="24"/>
                <w:szCs w:val="24"/>
              </w:rPr>
            </w:pPr>
            <w:r>
              <w:rPr>
                <w:sz w:val="24"/>
                <w:szCs w:val="24"/>
              </w:rPr>
              <w:t>9,1</w:t>
            </w:r>
          </w:p>
        </w:tc>
        <w:tc>
          <w:tcPr>
            <w:tcW w:w="4678" w:type="dxa"/>
          </w:tcPr>
          <w:p w14:paraId="41DCA031" w14:textId="77777777" w:rsidR="007B261B" w:rsidRPr="00A74A2D" w:rsidRDefault="007B261B" w:rsidP="00D87D67">
            <w:pPr>
              <w:jc w:val="center"/>
              <w:rPr>
                <w:sz w:val="24"/>
                <w:szCs w:val="24"/>
              </w:rPr>
            </w:pPr>
            <w:r>
              <w:rPr>
                <w:sz w:val="24"/>
                <w:szCs w:val="24"/>
              </w:rPr>
              <w:t>6,4</w:t>
            </w:r>
          </w:p>
        </w:tc>
      </w:tr>
      <w:tr w:rsidR="007B261B" w:rsidRPr="00A74A2D" w14:paraId="50233EC4" w14:textId="77777777" w:rsidTr="00D87D67">
        <w:tc>
          <w:tcPr>
            <w:tcW w:w="2547" w:type="dxa"/>
          </w:tcPr>
          <w:p w14:paraId="68969832" w14:textId="77777777" w:rsidR="007B261B" w:rsidRPr="00A74A2D" w:rsidRDefault="007B261B" w:rsidP="00D11513">
            <w:pPr>
              <w:ind w:firstLine="0"/>
              <w:rPr>
                <w:sz w:val="24"/>
                <w:szCs w:val="24"/>
              </w:rPr>
            </w:pPr>
            <w:r>
              <w:rPr>
                <w:sz w:val="24"/>
                <w:szCs w:val="24"/>
              </w:rPr>
              <w:t xml:space="preserve">Северо-Западный </w:t>
            </w:r>
            <w:r w:rsidRPr="00A74A2D">
              <w:rPr>
                <w:sz w:val="24"/>
                <w:szCs w:val="24"/>
              </w:rPr>
              <w:t>федеральный округ</w:t>
            </w:r>
          </w:p>
        </w:tc>
        <w:tc>
          <w:tcPr>
            <w:tcW w:w="2551" w:type="dxa"/>
          </w:tcPr>
          <w:p w14:paraId="7459B3AB" w14:textId="77777777" w:rsidR="007B261B" w:rsidRPr="00A74A2D" w:rsidRDefault="007B261B" w:rsidP="00D87D67">
            <w:pPr>
              <w:jc w:val="center"/>
              <w:rPr>
                <w:sz w:val="24"/>
                <w:szCs w:val="24"/>
              </w:rPr>
            </w:pPr>
            <w:r>
              <w:rPr>
                <w:sz w:val="24"/>
                <w:szCs w:val="24"/>
              </w:rPr>
              <w:t>10,6</w:t>
            </w:r>
          </w:p>
        </w:tc>
        <w:tc>
          <w:tcPr>
            <w:tcW w:w="4678" w:type="dxa"/>
          </w:tcPr>
          <w:p w14:paraId="304E8A7A" w14:textId="77777777" w:rsidR="007B261B" w:rsidRPr="00A74A2D" w:rsidRDefault="007B261B" w:rsidP="00D87D67">
            <w:pPr>
              <w:jc w:val="center"/>
              <w:rPr>
                <w:sz w:val="24"/>
                <w:szCs w:val="24"/>
              </w:rPr>
            </w:pPr>
            <w:r>
              <w:rPr>
                <w:sz w:val="24"/>
                <w:szCs w:val="24"/>
              </w:rPr>
              <w:t>6,9</w:t>
            </w:r>
          </w:p>
        </w:tc>
      </w:tr>
      <w:tr w:rsidR="007B261B" w:rsidRPr="00A74A2D" w14:paraId="51F1C08C" w14:textId="77777777" w:rsidTr="00D87D67">
        <w:tc>
          <w:tcPr>
            <w:tcW w:w="2547" w:type="dxa"/>
          </w:tcPr>
          <w:p w14:paraId="732BB3E0" w14:textId="77777777" w:rsidR="007B261B" w:rsidRPr="00A74A2D" w:rsidRDefault="007B261B" w:rsidP="00D11513">
            <w:pPr>
              <w:ind w:firstLine="0"/>
              <w:rPr>
                <w:sz w:val="24"/>
                <w:szCs w:val="24"/>
              </w:rPr>
            </w:pPr>
            <w:r>
              <w:rPr>
                <w:sz w:val="24"/>
                <w:szCs w:val="24"/>
              </w:rPr>
              <w:t xml:space="preserve">Южный </w:t>
            </w:r>
            <w:r w:rsidRPr="00AA08DB">
              <w:rPr>
                <w:sz w:val="24"/>
                <w:szCs w:val="24"/>
              </w:rPr>
              <w:t>федеральный округ</w:t>
            </w:r>
          </w:p>
        </w:tc>
        <w:tc>
          <w:tcPr>
            <w:tcW w:w="2551" w:type="dxa"/>
          </w:tcPr>
          <w:p w14:paraId="6EA08DEF" w14:textId="77777777" w:rsidR="007B261B" w:rsidRPr="00A74A2D" w:rsidRDefault="007B261B" w:rsidP="00D87D67">
            <w:pPr>
              <w:jc w:val="center"/>
              <w:rPr>
                <w:sz w:val="24"/>
                <w:szCs w:val="24"/>
              </w:rPr>
            </w:pPr>
            <w:r>
              <w:rPr>
                <w:sz w:val="24"/>
                <w:szCs w:val="24"/>
              </w:rPr>
              <w:t>10,5</w:t>
            </w:r>
          </w:p>
        </w:tc>
        <w:tc>
          <w:tcPr>
            <w:tcW w:w="4678" w:type="dxa"/>
          </w:tcPr>
          <w:p w14:paraId="207209E1" w14:textId="77777777" w:rsidR="007B261B" w:rsidRPr="00A74A2D" w:rsidRDefault="007B261B" w:rsidP="00D87D67">
            <w:pPr>
              <w:jc w:val="center"/>
              <w:rPr>
                <w:sz w:val="24"/>
                <w:szCs w:val="24"/>
              </w:rPr>
            </w:pPr>
            <w:r>
              <w:rPr>
                <w:sz w:val="24"/>
                <w:szCs w:val="24"/>
              </w:rPr>
              <w:t>7,9</w:t>
            </w:r>
          </w:p>
        </w:tc>
      </w:tr>
      <w:tr w:rsidR="007B261B" w:rsidRPr="00A74A2D" w14:paraId="33E2B30B" w14:textId="77777777" w:rsidTr="00D87D67">
        <w:tc>
          <w:tcPr>
            <w:tcW w:w="2547" w:type="dxa"/>
          </w:tcPr>
          <w:p w14:paraId="4274A376" w14:textId="77777777" w:rsidR="007B261B" w:rsidRPr="00A74A2D" w:rsidRDefault="007B261B" w:rsidP="00D11513">
            <w:pPr>
              <w:ind w:firstLine="0"/>
              <w:rPr>
                <w:sz w:val="24"/>
                <w:szCs w:val="24"/>
              </w:rPr>
            </w:pPr>
            <w:r>
              <w:rPr>
                <w:sz w:val="24"/>
                <w:szCs w:val="24"/>
              </w:rPr>
              <w:t xml:space="preserve">Северо-Кавказский </w:t>
            </w:r>
            <w:r w:rsidRPr="00AA08DB">
              <w:rPr>
                <w:sz w:val="24"/>
                <w:szCs w:val="24"/>
              </w:rPr>
              <w:t>федеральный округ</w:t>
            </w:r>
          </w:p>
        </w:tc>
        <w:tc>
          <w:tcPr>
            <w:tcW w:w="2551" w:type="dxa"/>
          </w:tcPr>
          <w:p w14:paraId="0FAFAF3A" w14:textId="77777777" w:rsidR="007B261B" w:rsidRPr="00A74A2D" w:rsidRDefault="007B261B" w:rsidP="00D87D67">
            <w:pPr>
              <w:jc w:val="center"/>
              <w:rPr>
                <w:sz w:val="24"/>
                <w:szCs w:val="24"/>
              </w:rPr>
            </w:pPr>
            <w:r>
              <w:rPr>
                <w:sz w:val="24"/>
                <w:szCs w:val="24"/>
              </w:rPr>
              <w:t>8,2</w:t>
            </w:r>
          </w:p>
        </w:tc>
        <w:tc>
          <w:tcPr>
            <w:tcW w:w="4678" w:type="dxa"/>
          </w:tcPr>
          <w:p w14:paraId="61E1F0E0" w14:textId="77777777" w:rsidR="007B261B" w:rsidRPr="00BB2631" w:rsidRDefault="007B261B" w:rsidP="00D87D67">
            <w:pPr>
              <w:jc w:val="center"/>
              <w:rPr>
                <w:sz w:val="24"/>
                <w:szCs w:val="24"/>
                <w:vertAlign w:val="superscript"/>
              </w:rPr>
            </w:pPr>
            <w:r>
              <w:rPr>
                <w:sz w:val="24"/>
                <w:szCs w:val="24"/>
              </w:rPr>
              <w:t>6,2</w:t>
            </w:r>
          </w:p>
        </w:tc>
      </w:tr>
      <w:tr w:rsidR="007B261B" w:rsidRPr="00A74A2D" w14:paraId="0EF3AEF2" w14:textId="77777777" w:rsidTr="00D87D67">
        <w:tc>
          <w:tcPr>
            <w:tcW w:w="2547" w:type="dxa"/>
          </w:tcPr>
          <w:p w14:paraId="1AFB7587" w14:textId="77777777" w:rsidR="007B261B" w:rsidRDefault="007B261B" w:rsidP="00D11513">
            <w:pPr>
              <w:ind w:firstLine="0"/>
              <w:rPr>
                <w:sz w:val="24"/>
                <w:szCs w:val="24"/>
              </w:rPr>
            </w:pPr>
            <w:r>
              <w:rPr>
                <w:sz w:val="24"/>
                <w:szCs w:val="24"/>
              </w:rPr>
              <w:t xml:space="preserve">Приволжский </w:t>
            </w:r>
            <w:r w:rsidRPr="00AA08DB">
              <w:rPr>
                <w:sz w:val="24"/>
                <w:szCs w:val="24"/>
              </w:rPr>
              <w:t>федеральный округ</w:t>
            </w:r>
          </w:p>
        </w:tc>
        <w:tc>
          <w:tcPr>
            <w:tcW w:w="2551" w:type="dxa"/>
          </w:tcPr>
          <w:p w14:paraId="3BD88F4A" w14:textId="77777777" w:rsidR="007B261B" w:rsidRDefault="007B261B" w:rsidP="00D87D67">
            <w:pPr>
              <w:jc w:val="center"/>
              <w:rPr>
                <w:sz w:val="24"/>
                <w:szCs w:val="24"/>
              </w:rPr>
            </w:pPr>
            <w:r>
              <w:rPr>
                <w:sz w:val="24"/>
                <w:szCs w:val="24"/>
              </w:rPr>
              <w:t>9,5</w:t>
            </w:r>
          </w:p>
        </w:tc>
        <w:tc>
          <w:tcPr>
            <w:tcW w:w="4678" w:type="dxa"/>
          </w:tcPr>
          <w:p w14:paraId="7DFDDC27" w14:textId="77777777" w:rsidR="007B261B" w:rsidRPr="00A74A2D" w:rsidRDefault="007B261B" w:rsidP="00D87D67">
            <w:pPr>
              <w:jc w:val="center"/>
              <w:rPr>
                <w:sz w:val="24"/>
                <w:szCs w:val="24"/>
              </w:rPr>
            </w:pPr>
            <w:r>
              <w:rPr>
                <w:sz w:val="24"/>
                <w:szCs w:val="24"/>
              </w:rPr>
              <w:t>6,7</w:t>
            </w:r>
          </w:p>
        </w:tc>
      </w:tr>
      <w:tr w:rsidR="007B261B" w:rsidRPr="00A74A2D" w14:paraId="28558DEE" w14:textId="77777777" w:rsidTr="00D87D67">
        <w:tc>
          <w:tcPr>
            <w:tcW w:w="2547" w:type="dxa"/>
          </w:tcPr>
          <w:p w14:paraId="358B273F" w14:textId="77777777" w:rsidR="007B261B" w:rsidRPr="00A74A2D" w:rsidRDefault="007B261B" w:rsidP="00D11513">
            <w:pPr>
              <w:ind w:firstLine="0"/>
              <w:rPr>
                <w:sz w:val="24"/>
                <w:szCs w:val="24"/>
              </w:rPr>
            </w:pPr>
            <w:r>
              <w:rPr>
                <w:sz w:val="24"/>
                <w:szCs w:val="24"/>
              </w:rPr>
              <w:t xml:space="preserve">Уральский </w:t>
            </w:r>
            <w:r w:rsidRPr="00AA08DB">
              <w:rPr>
                <w:sz w:val="24"/>
                <w:szCs w:val="24"/>
              </w:rPr>
              <w:t>федеральный округ</w:t>
            </w:r>
          </w:p>
        </w:tc>
        <w:tc>
          <w:tcPr>
            <w:tcW w:w="2551" w:type="dxa"/>
          </w:tcPr>
          <w:p w14:paraId="366D719B" w14:textId="77777777" w:rsidR="007B261B" w:rsidRPr="00A74A2D" w:rsidRDefault="007B261B" w:rsidP="00D87D67">
            <w:pPr>
              <w:jc w:val="center"/>
              <w:rPr>
                <w:sz w:val="24"/>
                <w:szCs w:val="24"/>
              </w:rPr>
            </w:pPr>
            <w:r>
              <w:rPr>
                <w:sz w:val="24"/>
                <w:szCs w:val="24"/>
              </w:rPr>
              <w:t>10,5</w:t>
            </w:r>
          </w:p>
        </w:tc>
        <w:tc>
          <w:tcPr>
            <w:tcW w:w="4678" w:type="dxa"/>
          </w:tcPr>
          <w:p w14:paraId="1FAC195B" w14:textId="77777777" w:rsidR="007B261B" w:rsidRPr="00A74A2D" w:rsidRDefault="007B261B" w:rsidP="00D87D67">
            <w:pPr>
              <w:jc w:val="center"/>
              <w:rPr>
                <w:sz w:val="24"/>
                <w:szCs w:val="24"/>
              </w:rPr>
            </w:pPr>
            <w:r>
              <w:rPr>
                <w:sz w:val="24"/>
                <w:szCs w:val="24"/>
              </w:rPr>
              <w:t>6,8</w:t>
            </w:r>
          </w:p>
        </w:tc>
      </w:tr>
      <w:tr w:rsidR="007B261B" w:rsidRPr="00A74A2D" w14:paraId="5C575EEA" w14:textId="77777777" w:rsidTr="00D87D67">
        <w:tc>
          <w:tcPr>
            <w:tcW w:w="2547" w:type="dxa"/>
          </w:tcPr>
          <w:p w14:paraId="75329D14" w14:textId="77777777" w:rsidR="007B261B" w:rsidRPr="00A74A2D" w:rsidRDefault="007B261B" w:rsidP="00D11513">
            <w:pPr>
              <w:ind w:firstLine="0"/>
              <w:rPr>
                <w:sz w:val="24"/>
                <w:szCs w:val="24"/>
              </w:rPr>
            </w:pPr>
            <w:r>
              <w:rPr>
                <w:sz w:val="24"/>
                <w:szCs w:val="24"/>
              </w:rPr>
              <w:t xml:space="preserve">Сибирский </w:t>
            </w:r>
            <w:r w:rsidRPr="00AA08DB">
              <w:rPr>
                <w:sz w:val="24"/>
                <w:szCs w:val="24"/>
              </w:rPr>
              <w:t>федеральный округ</w:t>
            </w:r>
          </w:p>
        </w:tc>
        <w:tc>
          <w:tcPr>
            <w:tcW w:w="2551" w:type="dxa"/>
          </w:tcPr>
          <w:p w14:paraId="31C0FC41" w14:textId="77777777" w:rsidR="007B261B" w:rsidRPr="00A74A2D" w:rsidRDefault="007B261B" w:rsidP="00D87D67">
            <w:pPr>
              <w:jc w:val="center"/>
              <w:rPr>
                <w:sz w:val="24"/>
                <w:szCs w:val="24"/>
              </w:rPr>
            </w:pPr>
            <w:r>
              <w:rPr>
                <w:sz w:val="24"/>
                <w:szCs w:val="24"/>
              </w:rPr>
              <w:t>9,2</w:t>
            </w:r>
          </w:p>
        </w:tc>
        <w:tc>
          <w:tcPr>
            <w:tcW w:w="4678" w:type="dxa"/>
          </w:tcPr>
          <w:p w14:paraId="539A2A58" w14:textId="77777777" w:rsidR="007B261B" w:rsidRPr="00A74A2D" w:rsidRDefault="007B261B" w:rsidP="00D87D67">
            <w:pPr>
              <w:jc w:val="center"/>
              <w:rPr>
                <w:sz w:val="24"/>
                <w:szCs w:val="24"/>
              </w:rPr>
            </w:pPr>
            <w:r>
              <w:rPr>
                <w:sz w:val="24"/>
                <w:szCs w:val="24"/>
              </w:rPr>
              <w:t>6,0</w:t>
            </w:r>
          </w:p>
        </w:tc>
      </w:tr>
      <w:tr w:rsidR="007B261B" w:rsidRPr="00A74A2D" w14:paraId="06B002CB" w14:textId="77777777" w:rsidTr="00D87D67">
        <w:tc>
          <w:tcPr>
            <w:tcW w:w="2547" w:type="dxa"/>
          </w:tcPr>
          <w:p w14:paraId="1EE114E5" w14:textId="77777777" w:rsidR="007B261B" w:rsidRDefault="007B261B" w:rsidP="00D11513">
            <w:pPr>
              <w:ind w:firstLine="0"/>
              <w:rPr>
                <w:sz w:val="24"/>
                <w:szCs w:val="24"/>
              </w:rPr>
            </w:pPr>
            <w:r>
              <w:rPr>
                <w:sz w:val="24"/>
                <w:szCs w:val="24"/>
              </w:rPr>
              <w:t xml:space="preserve">Дальневосточный </w:t>
            </w:r>
            <w:r w:rsidRPr="00AA08DB">
              <w:rPr>
                <w:sz w:val="24"/>
                <w:szCs w:val="24"/>
              </w:rPr>
              <w:t>федеральный округ</w:t>
            </w:r>
          </w:p>
        </w:tc>
        <w:tc>
          <w:tcPr>
            <w:tcW w:w="2551" w:type="dxa"/>
          </w:tcPr>
          <w:p w14:paraId="3BEB5F85" w14:textId="77777777" w:rsidR="007B261B" w:rsidRPr="00A74A2D" w:rsidRDefault="007B261B" w:rsidP="00D87D67">
            <w:pPr>
              <w:jc w:val="center"/>
              <w:rPr>
                <w:sz w:val="24"/>
                <w:szCs w:val="24"/>
              </w:rPr>
            </w:pPr>
            <w:r>
              <w:rPr>
                <w:sz w:val="24"/>
                <w:szCs w:val="24"/>
              </w:rPr>
              <w:t>10,0</w:t>
            </w:r>
          </w:p>
        </w:tc>
        <w:tc>
          <w:tcPr>
            <w:tcW w:w="4678" w:type="dxa"/>
          </w:tcPr>
          <w:p w14:paraId="4FBC5259" w14:textId="77777777" w:rsidR="007B261B" w:rsidRPr="00A74A2D" w:rsidRDefault="007B261B" w:rsidP="00D87D67">
            <w:pPr>
              <w:jc w:val="center"/>
              <w:rPr>
                <w:sz w:val="24"/>
                <w:szCs w:val="24"/>
              </w:rPr>
            </w:pPr>
            <w:r>
              <w:rPr>
                <w:sz w:val="24"/>
                <w:szCs w:val="24"/>
              </w:rPr>
              <w:t>7,0</w:t>
            </w:r>
          </w:p>
        </w:tc>
      </w:tr>
    </w:tbl>
    <w:p w14:paraId="2967CCC9" w14:textId="77777777" w:rsidR="007B261B" w:rsidRPr="00BB2631" w:rsidRDefault="007B261B" w:rsidP="007B261B">
      <w:pPr>
        <w:spacing w:line="360" w:lineRule="auto"/>
        <w:rPr>
          <w:sz w:val="24"/>
        </w:rPr>
      </w:pPr>
      <w:r w:rsidRPr="00BB2631">
        <w:rPr>
          <w:sz w:val="24"/>
        </w:rPr>
        <w:t>*  соотношение показателя 2018 к 2010 году</w:t>
      </w:r>
    </w:p>
    <w:p w14:paraId="0E2806DA" w14:textId="77777777" w:rsidR="007B261B" w:rsidRDefault="007B261B" w:rsidP="00711A0B">
      <w:pPr>
        <w:ind w:firstLine="708"/>
        <w:rPr>
          <w:b/>
          <w:caps/>
          <w:szCs w:val="28"/>
        </w:rPr>
      </w:pPr>
    </w:p>
    <w:p w14:paraId="309B85C7" w14:textId="2225D10B" w:rsidR="007B261B" w:rsidRPr="001C02C5" w:rsidRDefault="007B261B" w:rsidP="00711A0B">
      <w:pPr>
        <w:rPr>
          <w:szCs w:val="28"/>
        </w:rPr>
      </w:pPr>
      <w:r>
        <w:rPr>
          <w:szCs w:val="28"/>
        </w:rPr>
        <w:t>Таким образом, социализация экономики региона путем развития косвенного социального инвестирования корпораций является наиболее перспективным механизмом управления процессом развития социального инвестирования в регионе. Д</w:t>
      </w:r>
      <w:r w:rsidRPr="001C02C5">
        <w:rPr>
          <w:szCs w:val="28"/>
        </w:rPr>
        <w:t xml:space="preserve">иверсификация социального инвестирования корпоративного сектора в региональной экономике в контексте концепции устойчивого развития заключается в развитии косвенных </w:t>
      </w:r>
      <w:r w:rsidR="006F4F5A">
        <w:rPr>
          <w:szCs w:val="28"/>
        </w:rPr>
        <w:t>форм социального инвестирования. Они, в то же время, содержат в себе сдер</w:t>
      </w:r>
      <w:r w:rsidRPr="001C02C5">
        <w:rPr>
          <w:szCs w:val="28"/>
        </w:rPr>
        <w:t>живающий механизм потенциала «избыточности» социального инвестирования, формирующего риски финансовой дестабилизации корпорации. Это обеспечивается за счет участия компаний, внедряющих энергосберегающие технологии, как форм</w:t>
      </w:r>
      <w:r w:rsidR="006F4F5A">
        <w:rPr>
          <w:szCs w:val="28"/>
        </w:rPr>
        <w:t>ы</w:t>
      </w:r>
      <w:r w:rsidRPr="001C02C5">
        <w:rPr>
          <w:szCs w:val="28"/>
        </w:rPr>
        <w:t xml:space="preserve"> косвенного социального инвестирования в региональную экономику, что способствует развитию местных сообществ и п</w:t>
      </w:r>
      <w:r w:rsidR="006F4F5A">
        <w:rPr>
          <w:szCs w:val="28"/>
        </w:rPr>
        <w:t>овышению уровня жизни населения. В такое взаимодействие уже</w:t>
      </w:r>
      <w:r w:rsidRPr="001C02C5">
        <w:rPr>
          <w:szCs w:val="28"/>
        </w:rPr>
        <w:t xml:space="preserve"> встроен в механ</w:t>
      </w:r>
      <w:r w:rsidR="006F4F5A">
        <w:rPr>
          <w:szCs w:val="28"/>
        </w:rPr>
        <w:t>изм коммерческого предприятия (частные начала) и обеспечена реализация интересы местных сообществ, в том числе населения (</w:t>
      </w:r>
      <w:r w:rsidRPr="001C02C5">
        <w:rPr>
          <w:szCs w:val="28"/>
        </w:rPr>
        <w:t>общественные начала</w:t>
      </w:r>
      <w:r w:rsidR="006F4F5A">
        <w:rPr>
          <w:szCs w:val="28"/>
        </w:rPr>
        <w:t>)</w:t>
      </w:r>
      <w:r w:rsidRPr="001C02C5">
        <w:rPr>
          <w:szCs w:val="28"/>
        </w:rPr>
        <w:t>.</w:t>
      </w:r>
    </w:p>
    <w:p w14:paraId="5968000E" w14:textId="77777777" w:rsidR="007B261B" w:rsidRDefault="007B261B" w:rsidP="007B261B">
      <w:pPr>
        <w:spacing w:line="360" w:lineRule="auto"/>
        <w:rPr>
          <w:b/>
          <w:caps/>
          <w:szCs w:val="28"/>
        </w:rPr>
      </w:pPr>
    </w:p>
    <w:p w14:paraId="272AAFD1" w14:textId="77777777" w:rsidR="00374DF5" w:rsidRPr="000D37A1" w:rsidRDefault="00374DF5" w:rsidP="002A5000">
      <w:pPr>
        <w:rPr>
          <w:b/>
        </w:rPr>
      </w:pPr>
      <w:bookmarkStart w:id="2" w:name="_GoBack"/>
      <w:bookmarkEnd w:id="2"/>
      <w:r w:rsidRPr="00374DF5">
        <w:rPr>
          <w:b/>
        </w:rPr>
        <w:lastRenderedPageBreak/>
        <w:t xml:space="preserve">ПО ТЕМЕ ДИССЕРТАЦИННОГО ИССЛЕДОВАНИЯ </w:t>
      </w:r>
      <w:r w:rsidRPr="000D37A1">
        <w:rPr>
          <w:b/>
        </w:rPr>
        <w:t xml:space="preserve">ОПУБЛИКОВАНЫ СЛЕДУЮЩИЕ РАБОТЫ </w:t>
      </w:r>
    </w:p>
    <w:p w14:paraId="2BA7BD58" w14:textId="77777777" w:rsidR="000D37A1" w:rsidRDefault="000D37A1" w:rsidP="002A5000">
      <w:pPr>
        <w:rPr>
          <w:b/>
        </w:rPr>
      </w:pPr>
    </w:p>
    <w:p w14:paraId="5D179955" w14:textId="77777777" w:rsidR="00302A9C" w:rsidRPr="000D37A1" w:rsidRDefault="00302A9C" w:rsidP="002A5000">
      <w:pPr>
        <w:rPr>
          <w:szCs w:val="28"/>
        </w:rPr>
      </w:pPr>
      <w:r w:rsidRPr="000D37A1">
        <w:rPr>
          <w:b/>
        </w:rPr>
        <w:t>Публикации в рецензируемых научных журналах, определенных ВАК</w:t>
      </w:r>
    </w:p>
    <w:p w14:paraId="3773422A" w14:textId="77777777" w:rsidR="002A5000" w:rsidRPr="002F1D10" w:rsidRDefault="002A5000" w:rsidP="002A5000">
      <w:pPr>
        <w:pStyle w:val="a6"/>
        <w:numPr>
          <w:ilvl w:val="0"/>
          <w:numId w:val="46"/>
        </w:numPr>
        <w:tabs>
          <w:tab w:val="left" w:pos="993"/>
        </w:tabs>
        <w:spacing w:line="240" w:lineRule="auto"/>
        <w:ind w:left="0"/>
        <w:rPr>
          <w:szCs w:val="28"/>
        </w:rPr>
      </w:pPr>
      <w:proofErr w:type="spellStart"/>
      <w:r w:rsidRPr="002F1D10">
        <w:rPr>
          <w:rFonts w:eastAsia="+mn-ea"/>
          <w:color w:val="000000"/>
          <w:kern w:val="24"/>
          <w:szCs w:val="28"/>
        </w:rPr>
        <w:t>Биглова</w:t>
      </w:r>
      <w:proofErr w:type="spellEnd"/>
      <w:r w:rsidRPr="002F1D10">
        <w:rPr>
          <w:rFonts w:eastAsia="+mn-ea"/>
          <w:color w:val="000000"/>
          <w:kern w:val="24"/>
          <w:szCs w:val="28"/>
        </w:rPr>
        <w:t xml:space="preserve"> Г.Ф., </w:t>
      </w:r>
      <w:proofErr w:type="spellStart"/>
      <w:r w:rsidRPr="002F1D10">
        <w:rPr>
          <w:rFonts w:eastAsia="+mn-ea"/>
          <w:color w:val="000000"/>
          <w:kern w:val="24"/>
          <w:szCs w:val="28"/>
        </w:rPr>
        <w:t>Хайрутдинов</w:t>
      </w:r>
      <w:proofErr w:type="spellEnd"/>
      <w:r w:rsidRPr="002F1D10">
        <w:rPr>
          <w:rFonts w:eastAsia="+mn-ea"/>
          <w:color w:val="000000"/>
          <w:kern w:val="24"/>
          <w:szCs w:val="28"/>
        </w:rPr>
        <w:t xml:space="preserve"> Р.А. Социальное инвестирование – перспективный инструмент развития социализации экономики</w:t>
      </w:r>
      <w:r>
        <w:rPr>
          <w:rFonts w:eastAsia="+mn-ea"/>
          <w:color w:val="000000"/>
          <w:kern w:val="24"/>
          <w:szCs w:val="28"/>
        </w:rPr>
        <w:t xml:space="preserve"> </w:t>
      </w:r>
      <w:r w:rsidRPr="002F1D10">
        <w:rPr>
          <w:rFonts w:eastAsia="+mn-ea"/>
          <w:color w:val="000000"/>
          <w:kern w:val="24"/>
          <w:szCs w:val="28"/>
        </w:rPr>
        <w:t>// Экономика и управление: научно-практический журнал. – Уфа: БАГСУ при Главе Республики Башкортостан. 2018. № 1(139). С. 100-105</w:t>
      </w:r>
      <w:r w:rsidRPr="002F1D10">
        <w:rPr>
          <w:szCs w:val="28"/>
        </w:rPr>
        <w:t>.</w:t>
      </w:r>
    </w:p>
    <w:p w14:paraId="5BBE2371" w14:textId="77777777" w:rsidR="002A5000" w:rsidRPr="002F1D10" w:rsidRDefault="002A5000" w:rsidP="002A5000">
      <w:pPr>
        <w:pStyle w:val="a6"/>
        <w:numPr>
          <w:ilvl w:val="0"/>
          <w:numId w:val="46"/>
        </w:numPr>
        <w:spacing w:line="240" w:lineRule="auto"/>
        <w:ind w:left="0"/>
      </w:pPr>
      <w:proofErr w:type="spellStart"/>
      <w:r w:rsidRPr="002F1D10">
        <w:rPr>
          <w:rFonts w:eastAsia="+mn-ea"/>
          <w:color w:val="000000"/>
          <w:kern w:val="24"/>
          <w:szCs w:val="28"/>
        </w:rPr>
        <w:t>Хайрутдинов</w:t>
      </w:r>
      <w:proofErr w:type="spellEnd"/>
      <w:r w:rsidRPr="002F1D10">
        <w:rPr>
          <w:rFonts w:eastAsia="+mn-ea"/>
          <w:color w:val="000000"/>
          <w:kern w:val="24"/>
          <w:szCs w:val="28"/>
        </w:rPr>
        <w:t xml:space="preserve"> Р.А. Корпоративная социальная ответственность в контексте концепции социально ответственного инвестирования // Финансовая экономика. 2022. № </w:t>
      </w:r>
      <w:proofErr w:type="gramStart"/>
      <w:r w:rsidRPr="002F1D10">
        <w:rPr>
          <w:rFonts w:eastAsia="+mn-ea"/>
          <w:color w:val="000000"/>
          <w:kern w:val="24"/>
          <w:szCs w:val="28"/>
        </w:rPr>
        <w:t>2.Ч.</w:t>
      </w:r>
      <w:proofErr w:type="gramEnd"/>
      <w:r w:rsidRPr="002F1D10">
        <w:rPr>
          <w:rFonts w:eastAsia="+mn-ea"/>
          <w:color w:val="000000"/>
          <w:kern w:val="24"/>
          <w:szCs w:val="28"/>
        </w:rPr>
        <w:t>3. С. 230-232</w:t>
      </w:r>
    </w:p>
    <w:p w14:paraId="5E97ECC7" w14:textId="77777777" w:rsidR="000D37A1" w:rsidRDefault="000D37A1" w:rsidP="002A5000">
      <w:pPr>
        <w:rPr>
          <w:b/>
          <w:bCs/>
          <w:color w:val="auto"/>
          <w:szCs w:val="28"/>
          <w:lang w:eastAsia="en-US"/>
        </w:rPr>
      </w:pPr>
    </w:p>
    <w:p w14:paraId="0563691C" w14:textId="77777777" w:rsidR="00302A9C" w:rsidRPr="000D37A1" w:rsidRDefault="00302A9C" w:rsidP="002A5000">
      <w:pPr>
        <w:rPr>
          <w:b/>
          <w:bCs/>
          <w:color w:val="auto"/>
          <w:szCs w:val="28"/>
          <w:lang w:eastAsia="en-US"/>
        </w:rPr>
      </w:pPr>
      <w:r w:rsidRPr="000D37A1">
        <w:rPr>
          <w:b/>
          <w:bCs/>
          <w:color w:val="auto"/>
          <w:szCs w:val="28"/>
          <w:lang w:eastAsia="en-US"/>
        </w:rPr>
        <w:t>Прочие публикации по теме диссертационного исследования</w:t>
      </w:r>
    </w:p>
    <w:p w14:paraId="1D132183" w14:textId="14E6EC7D" w:rsidR="002A5000" w:rsidRPr="003C0D60" w:rsidRDefault="002A5000" w:rsidP="002A5000">
      <w:pPr>
        <w:pStyle w:val="a6"/>
        <w:numPr>
          <w:ilvl w:val="0"/>
          <w:numId w:val="46"/>
        </w:numPr>
        <w:tabs>
          <w:tab w:val="left" w:pos="993"/>
        </w:tabs>
        <w:spacing w:line="240" w:lineRule="auto"/>
        <w:ind w:left="0"/>
        <w:rPr>
          <w:color w:val="auto"/>
          <w:szCs w:val="28"/>
        </w:rPr>
      </w:pPr>
      <w:proofErr w:type="spellStart"/>
      <w:r w:rsidRPr="003C0D60">
        <w:rPr>
          <w:rFonts w:eastAsia="+mn-ea"/>
          <w:color w:val="000000"/>
          <w:kern w:val="24"/>
          <w:szCs w:val="28"/>
        </w:rPr>
        <w:t>Хайрутдинов</w:t>
      </w:r>
      <w:proofErr w:type="spellEnd"/>
      <w:r w:rsidRPr="003C0D60">
        <w:rPr>
          <w:rFonts w:eastAsia="+mn-ea"/>
          <w:color w:val="000000"/>
          <w:kern w:val="24"/>
          <w:szCs w:val="28"/>
        </w:rPr>
        <w:t xml:space="preserve"> Р.А. Альтернативные формы участия государства в управлении акционерным капиталом / Инновационные технологии управления социально- экономическим развитием регионов России: Материалы </w:t>
      </w:r>
      <w:r w:rsidRPr="003C0D60">
        <w:rPr>
          <w:rFonts w:eastAsia="+mn-ea"/>
          <w:color w:val="000000"/>
          <w:kern w:val="24"/>
          <w:szCs w:val="28"/>
          <w:lang w:val="en-US"/>
        </w:rPr>
        <w:t>IX</w:t>
      </w:r>
      <w:r w:rsidRPr="003C0D60">
        <w:rPr>
          <w:rFonts w:eastAsia="+mn-ea"/>
          <w:color w:val="000000"/>
          <w:kern w:val="24"/>
          <w:szCs w:val="28"/>
        </w:rPr>
        <w:t xml:space="preserve"> Всероссийской научно-практической конференции. – Уфа: ИСЭИ УНЦ РАН, 2017. –  С. 339-341</w:t>
      </w:r>
      <w:r>
        <w:rPr>
          <w:rFonts w:eastAsia="+mn-ea"/>
          <w:color w:val="000000"/>
          <w:kern w:val="24"/>
          <w:szCs w:val="28"/>
        </w:rPr>
        <w:t>.</w:t>
      </w:r>
    </w:p>
    <w:p w14:paraId="58F5B7FF" w14:textId="4FD40C41" w:rsidR="002A5000" w:rsidRPr="002A5000" w:rsidRDefault="002A5000" w:rsidP="002A5000">
      <w:pPr>
        <w:pStyle w:val="a6"/>
        <w:numPr>
          <w:ilvl w:val="0"/>
          <w:numId w:val="46"/>
        </w:numPr>
        <w:spacing w:line="240" w:lineRule="auto"/>
        <w:ind w:left="0"/>
        <w:rPr>
          <w:rFonts w:eastAsiaTheme="minorEastAsia"/>
          <w:color w:val="000000" w:themeColor="dark1"/>
          <w:kern w:val="24"/>
          <w:szCs w:val="28"/>
        </w:rPr>
      </w:pPr>
      <w:proofErr w:type="spellStart"/>
      <w:r w:rsidRPr="002A5000">
        <w:rPr>
          <w:rFonts w:eastAsia="+mn-ea"/>
          <w:color w:val="000000"/>
          <w:kern w:val="24"/>
          <w:szCs w:val="28"/>
        </w:rPr>
        <w:t>Хайрутдинов</w:t>
      </w:r>
      <w:proofErr w:type="spellEnd"/>
      <w:r w:rsidRPr="002A5000">
        <w:rPr>
          <w:rFonts w:eastAsia="+mn-ea"/>
          <w:color w:val="000000"/>
          <w:kern w:val="24"/>
          <w:szCs w:val="28"/>
        </w:rPr>
        <w:t xml:space="preserve"> Р.А. Отдельные аспекты развития корпоративной социальной ответственности / Фундаментальные и прикладные исследования в современном мире: Материалы XXII Международной научно-практической конференции. – Санкт-Петербург, 2018. –  С. 154-156</w:t>
      </w:r>
      <w:r>
        <w:rPr>
          <w:rFonts w:eastAsia="+mn-ea"/>
          <w:color w:val="000000"/>
          <w:kern w:val="24"/>
          <w:szCs w:val="28"/>
        </w:rPr>
        <w:t>.</w:t>
      </w:r>
    </w:p>
    <w:p w14:paraId="65A094C4" w14:textId="27B02622" w:rsidR="002A5000" w:rsidRPr="003C0D60" w:rsidRDefault="002A5000" w:rsidP="002A5000">
      <w:pPr>
        <w:pStyle w:val="a6"/>
        <w:numPr>
          <w:ilvl w:val="0"/>
          <w:numId w:val="46"/>
        </w:numPr>
        <w:tabs>
          <w:tab w:val="left" w:pos="993"/>
        </w:tabs>
        <w:spacing w:line="240" w:lineRule="auto"/>
        <w:ind w:left="0"/>
        <w:rPr>
          <w:szCs w:val="28"/>
        </w:rPr>
      </w:pPr>
      <w:proofErr w:type="spellStart"/>
      <w:r w:rsidRPr="002A5000">
        <w:rPr>
          <w:rFonts w:eastAsiaTheme="minorEastAsia"/>
          <w:color w:val="000000" w:themeColor="dark1"/>
          <w:kern w:val="24"/>
          <w:szCs w:val="28"/>
        </w:rPr>
        <w:t>Биглова</w:t>
      </w:r>
      <w:proofErr w:type="spellEnd"/>
      <w:r w:rsidRPr="002A5000">
        <w:rPr>
          <w:rFonts w:eastAsiaTheme="minorEastAsia"/>
          <w:color w:val="000000" w:themeColor="dark1"/>
          <w:kern w:val="24"/>
          <w:szCs w:val="28"/>
        </w:rPr>
        <w:t xml:space="preserve"> Г.Ф., </w:t>
      </w:r>
      <w:proofErr w:type="spellStart"/>
      <w:r w:rsidRPr="002A5000">
        <w:rPr>
          <w:rFonts w:eastAsiaTheme="minorEastAsia"/>
          <w:color w:val="000000" w:themeColor="dark1"/>
          <w:kern w:val="24"/>
          <w:szCs w:val="28"/>
        </w:rPr>
        <w:t>Хайрутдинов</w:t>
      </w:r>
      <w:proofErr w:type="spellEnd"/>
      <w:r w:rsidRPr="002A5000">
        <w:rPr>
          <w:rFonts w:eastAsiaTheme="minorEastAsia"/>
          <w:color w:val="000000" w:themeColor="dark1"/>
          <w:kern w:val="24"/>
          <w:szCs w:val="28"/>
        </w:rPr>
        <w:t xml:space="preserve"> Р.А. Роль предприятий и организаций в формировании уровня жизни населения / Проблемы функционирования и развития территориальных социально-экономических систем. Материалы XII Международной научно-практической </w:t>
      </w:r>
      <w:proofErr w:type="spellStart"/>
      <w:r w:rsidRPr="002A5000">
        <w:rPr>
          <w:rFonts w:eastAsiaTheme="minorEastAsia"/>
          <w:color w:val="000000" w:themeColor="dark1"/>
          <w:kern w:val="24"/>
          <w:szCs w:val="28"/>
        </w:rPr>
        <w:t>internet</w:t>
      </w:r>
      <w:proofErr w:type="spellEnd"/>
      <w:r w:rsidRPr="002A5000">
        <w:rPr>
          <w:rFonts w:eastAsiaTheme="minorEastAsia"/>
          <w:color w:val="000000" w:themeColor="dark1"/>
          <w:kern w:val="24"/>
          <w:szCs w:val="28"/>
        </w:rPr>
        <w:t>-конференции. Институт социально-экономических исследований Уфимского федерального исследовательского центра РАН. 2018. С. 173-178</w:t>
      </w:r>
      <w:r>
        <w:rPr>
          <w:rFonts w:eastAsiaTheme="minorEastAsia"/>
          <w:color w:val="000000" w:themeColor="dark1"/>
          <w:kern w:val="24"/>
          <w:szCs w:val="28"/>
        </w:rPr>
        <w:t>.</w:t>
      </w:r>
    </w:p>
    <w:p w14:paraId="68DB9592" w14:textId="433EE17F" w:rsidR="000D37A1" w:rsidRPr="000D37A1" w:rsidRDefault="000D37A1" w:rsidP="002A5000">
      <w:pPr>
        <w:ind w:firstLine="0"/>
        <w:rPr>
          <w:szCs w:val="28"/>
        </w:rPr>
      </w:pPr>
    </w:p>
    <w:sectPr w:rsidR="000D37A1" w:rsidRPr="000D37A1" w:rsidSect="00702E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B95BD" w14:textId="77777777" w:rsidR="00B504EB" w:rsidRDefault="00B504EB" w:rsidP="006C28BB">
      <w:r>
        <w:separator/>
      </w:r>
    </w:p>
  </w:endnote>
  <w:endnote w:type="continuationSeparator" w:id="0">
    <w:p w14:paraId="6B78882C" w14:textId="77777777" w:rsidR="00B504EB" w:rsidRDefault="00B504EB" w:rsidP="006C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EB209" w14:textId="77777777" w:rsidR="00B504EB" w:rsidRDefault="00B504EB" w:rsidP="006C28BB">
      <w:r>
        <w:separator/>
      </w:r>
    </w:p>
  </w:footnote>
  <w:footnote w:type="continuationSeparator" w:id="0">
    <w:p w14:paraId="31145E8C" w14:textId="77777777" w:rsidR="00B504EB" w:rsidRDefault="00B504EB" w:rsidP="006C28BB">
      <w:r>
        <w:continuationSeparator/>
      </w:r>
    </w:p>
  </w:footnote>
  <w:footnote w:id="1">
    <w:p w14:paraId="62BBA303" w14:textId="77777777" w:rsidR="00177725" w:rsidRPr="00780D80" w:rsidRDefault="00177725" w:rsidP="00177725">
      <w:pPr>
        <w:pStyle w:val="ab"/>
        <w:jc w:val="both"/>
        <w:rPr>
          <w:rFonts w:cs="Times New Roman"/>
          <w:sz w:val="22"/>
          <w:szCs w:val="22"/>
        </w:rPr>
      </w:pPr>
      <w:r w:rsidRPr="00780D80">
        <w:rPr>
          <w:rStyle w:val="ad"/>
          <w:rFonts w:cs="Times New Roman"/>
          <w:sz w:val="22"/>
          <w:szCs w:val="22"/>
        </w:rPr>
        <w:footnoteRef/>
      </w:r>
      <w:r w:rsidRPr="00780D80">
        <w:rPr>
          <w:rFonts w:cs="Times New Roman"/>
          <w:sz w:val="22"/>
          <w:szCs w:val="22"/>
        </w:rPr>
        <w:t xml:space="preserve"> Бюллетень «Социально-экономические индикаторы бедности в 2015-2021 гг.», </w:t>
      </w:r>
      <w:proofErr w:type="gramStart"/>
      <w:r w:rsidRPr="00780D80">
        <w:rPr>
          <w:rFonts w:cs="Times New Roman"/>
          <w:sz w:val="22"/>
          <w:szCs w:val="22"/>
        </w:rPr>
        <w:t>Росстат .</w:t>
      </w:r>
      <w:proofErr w:type="gramEnd"/>
      <w:r w:rsidRPr="00780D80">
        <w:rPr>
          <w:rFonts w:cs="Times New Roman"/>
          <w:sz w:val="22"/>
          <w:szCs w:val="22"/>
        </w:rPr>
        <w:t xml:space="preserve">с. 48. </w:t>
      </w:r>
    </w:p>
    <w:p w14:paraId="536983DA" w14:textId="77777777" w:rsidR="00177725" w:rsidRPr="00780D80" w:rsidRDefault="00177725" w:rsidP="00177725">
      <w:pPr>
        <w:pStyle w:val="ab"/>
        <w:jc w:val="both"/>
        <w:rPr>
          <w:rFonts w:cs="Times New Roman"/>
          <w:sz w:val="22"/>
          <w:szCs w:val="22"/>
        </w:rPr>
      </w:pPr>
    </w:p>
  </w:footnote>
  <w:footnote w:id="2">
    <w:p w14:paraId="11F43344" w14:textId="77777777" w:rsidR="00177725" w:rsidRPr="00780D80" w:rsidRDefault="00177725" w:rsidP="00177725">
      <w:pPr>
        <w:pStyle w:val="ab"/>
        <w:jc w:val="both"/>
        <w:rPr>
          <w:rFonts w:cs="Times New Roman"/>
          <w:sz w:val="22"/>
          <w:szCs w:val="22"/>
          <w:lang w:val="en-US"/>
        </w:rPr>
      </w:pPr>
      <w:r w:rsidRPr="00780D80">
        <w:rPr>
          <w:rStyle w:val="ad"/>
          <w:rFonts w:cs="Times New Roman"/>
          <w:sz w:val="22"/>
          <w:szCs w:val="22"/>
        </w:rPr>
        <w:footnoteRef/>
      </w:r>
      <w:r w:rsidRPr="00780D80">
        <w:rPr>
          <w:rFonts w:cs="Times New Roman"/>
          <w:sz w:val="22"/>
          <w:szCs w:val="22"/>
        </w:rPr>
        <w:t xml:space="preserve"> Статистический сборник «Жилищное хозяйство в России», 2016, 2019. Росстат</w:t>
      </w:r>
      <w:r w:rsidRPr="00780D80">
        <w:rPr>
          <w:rFonts w:cs="Times New Roman"/>
          <w:sz w:val="22"/>
          <w:szCs w:val="22"/>
          <w:lang w:val="en-US"/>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5pt;height:.75pt;visibility:visible;mso-wrap-style:square" o:bullet="t">
        <v:imagedata r:id="rId1" o:title=""/>
      </v:shape>
    </w:pict>
  </w:numPicBullet>
  <w:abstractNum w:abstractNumId="0" w15:restartNumberingAfterBreak="0">
    <w:nsid w:val="01053D79"/>
    <w:multiLevelType w:val="hybridMultilevel"/>
    <w:tmpl w:val="2FF2D4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2D2714E"/>
    <w:multiLevelType w:val="hybridMultilevel"/>
    <w:tmpl w:val="053083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3F9221D"/>
    <w:multiLevelType w:val="hybridMultilevel"/>
    <w:tmpl w:val="B86807C6"/>
    <w:lvl w:ilvl="0" w:tplc="7BB41E4A">
      <w:start w:val="1"/>
      <w:numFmt w:val="bullet"/>
      <w:lvlText w:val="•"/>
      <w:lvlJc w:val="left"/>
      <w:pPr>
        <w:tabs>
          <w:tab w:val="num" w:pos="720"/>
        </w:tabs>
        <w:ind w:left="720" w:hanging="360"/>
      </w:pPr>
      <w:rPr>
        <w:rFonts w:ascii="Arial" w:hAnsi="Arial" w:hint="default"/>
      </w:rPr>
    </w:lvl>
    <w:lvl w:ilvl="1" w:tplc="8058477C" w:tentative="1">
      <w:start w:val="1"/>
      <w:numFmt w:val="bullet"/>
      <w:lvlText w:val="•"/>
      <w:lvlJc w:val="left"/>
      <w:pPr>
        <w:tabs>
          <w:tab w:val="num" w:pos="1440"/>
        </w:tabs>
        <w:ind w:left="1440" w:hanging="360"/>
      </w:pPr>
      <w:rPr>
        <w:rFonts w:ascii="Arial" w:hAnsi="Arial" w:hint="default"/>
      </w:rPr>
    </w:lvl>
    <w:lvl w:ilvl="2" w:tplc="C562FC28" w:tentative="1">
      <w:start w:val="1"/>
      <w:numFmt w:val="bullet"/>
      <w:lvlText w:val="•"/>
      <w:lvlJc w:val="left"/>
      <w:pPr>
        <w:tabs>
          <w:tab w:val="num" w:pos="2160"/>
        </w:tabs>
        <w:ind w:left="2160" w:hanging="360"/>
      </w:pPr>
      <w:rPr>
        <w:rFonts w:ascii="Arial" w:hAnsi="Arial" w:hint="default"/>
      </w:rPr>
    </w:lvl>
    <w:lvl w:ilvl="3" w:tplc="0CD0FCBA" w:tentative="1">
      <w:start w:val="1"/>
      <w:numFmt w:val="bullet"/>
      <w:lvlText w:val="•"/>
      <w:lvlJc w:val="left"/>
      <w:pPr>
        <w:tabs>
          <w:tab w:val="num" w:pos="2880"/>
        </w:tabs>
        <w:ind w:left="2880" w:hanging="360"/>
      </w:pPr>
      <w:rPr>
        <w:rFonts w:ascii="Arial" w:hAnsi="Arial" w:hint="default"/>
      </w:rPr>
    </w:lvl>
    <w:lvl w:ilvl="4" w:tplc="15D4D6D8" w:tentative="1">
      <w:start w:val="1"/>
      <w:numFmt w:val="bullet"/>
      <w:lvlText w:val="•"/>
      <w:lvlJc w:val="left"/>
      <w:pPr>
        <w:tabs>
          <w:tab w:val="num" w:pos="3600"/>
        </w:tabs>
        <w:ind w:left="3600" w:hanging="360"/>
      </w:pPr>
      <w:rPr>
        <w:rFonts w:ascii="Arial" w:hAnsi="Arial" w:hint="default"/>
      </w:rPr>
    </w:lvl>
    <w:lvl w:ilvl="5" w:tplc="DE1A4172" w:tentative="1">
      <w:start w:val="1"/>
      <w:numFmt w:val="bullet"/>
      <w:lvlText w:val="•"/>
      <w:lvlJc w:val="left"/>
      <w:pPr>
        <w:tabs>
          <w:tab w:val="num" w:pos="4320"/>
        </w:tabs>
        <w:ind w:left="4320" w:hanging="360"/>
      </w:pPr>
      <w:rPr>
        <w:rFonts w:ascii="Arial" w:hAnsi="Arial" w:hint="default"/>
      </w:rPr>
    </w:lvl>
    <w:lvl w:ilvl="6" w:tplc="1564ED12" w:tentative="1">
      <w:start w:val="1"/>
      <w:numFmt w:val="bullet"/>
      <w:lvlText w:val="•"/>
      <w:lvlJc w:val="left"/>
      <w:pPr>
        <w:tabs>
          <w:tab w:val="num" w:pos="5040"/>
        </w:tabs>
        <w:ind w:left="5040" w:hanging="360"/>
      </w:pPr>
      <w:rPr>
        <w:rFonts w:ascii="Arial" w:hAnsi="Arial" w:hint="default"/>
      </w:rPr>
    </w:lvl>
    <w:lvl w:ilvl="7" w:tplc="6E7E39CC" w:tentative="1">
      <w:start w:val="1"/>
      <w:numFmt w:val="bullet"/>
      <w:lvlText w:val="•"/>
      <w:lvlJc w:val="left"/>
      <w:pPr>
        <w:tabs>
          <w:tab w:val="num" w:pos="5760"/>
        </w:tabs>
        <w:ind w:left="5760" w:hanging="360"/>
      </w:pPr>
      <w:rPr>
        <w:rFonts w:ascii="Arial" w:hAnsi="Arial" w:hint="default"/>
      </w:rPr>
    </w:lvl>
    <w:lvl w:ilvl="8" w:tplc="A9E2B7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6F344B"/>
    <w:multiLevelType w:val="hybridMultilevel"/>
    <w:tmpl w:val="D6589BC4"/>
    <w:lvl w:ilvl="0" w:tplc="559008BA">
      <w:start w:val="1"/>
      <w:numFmt w:val="bullet"/>
      <w:lvlText w:val="•"/>
      <w:lvlJc w:val="left"/>
      <w:pPr>
        <w:tabs>
          <w:tab w:val="num" w:pos="720"/>
        </w:tabs>
        <w:ind w:left="720" w:hanging="360"/>
      </w:pPr>
      <w:rPr>
        <w:rFonts w:ascii="Arial" w:hAnsi="Arial" w:hint="default"/>
      </w:rPr>
    </w:lvl>
    <w:lvl w:ilvl="1" w:tplc="37F2A606" w:tentative="1">
      <w:start w:val="1"/>
      <w:numFmt w:val="bullet"/>
      <w:lvlText w:val="•"/>
      <w:lvlJc w:val="left"/>
      <w:pPr>
        <w:tabs>
          <w:tab w:val="num" w:pos="1440"/>
        </w:tabs>
        <w:ind w:left="1440" w:hanging="360"/>
      </w:pPr>
      <w:rPr>
        <w:rFonts w:ascii="Arial" w:hAnsi="Arial" w:hint="default"/>
      </w:rPr>
    </w:lvl>
    <w:lvl w:ilvl="2" w:tplc="BBB21D8A" w:tentative="1">
      <w:start w:val="1"/>
      <w:numFmt w:val="bullet"/>
      <w:lvlText w:val="•"/>
      <w:lvlJc w:val="left"/>
      <w:pPr>
        <w:tabs>
          <w:tab w:val="num" w:pos="2160"/>
        </w:tabs>
        <w:ind w:left="2160" w:hanging="360"/>
      </w:pPr>
      <w:rPr>
        <w:rFonts w:ascii="Arial" w:hAnsi="Arial" w:hint="default"/>
      </w:rPr>
    </w:lvl>
    <w:lvl w:ilvl="3" w:tplc="AB74FD04" w:tentative="1">
      <w:start w:val="1"/>
      <w:numFmt w:val="bullet"/>
      <w:lvlText w:val="•"/>
      <w:lvlJc w:val="left"/>
      <w:pPr>
        <w:tabs>
          <w:tab w:val="num" w:pos="2880"/>
        </w:tabs>
        <w:ind w:left="2880" w:hanging="360"/>
      </w:pPr>
      <w:rPr>
        <w:rFonts w:ascii="Arial" w:hAnsi="Arial" w:hint="default"/>
      </w:rPr>
    </w:lvl>
    <w:lvl w:ilvl="4" w:tplc="290E8806" w:tentative="1">
      <w:start w:val="1"/>
      <w:numFmt w:val="bullet"/>
      <w:lvlText w:val="•"/>
      <w:lvlJc w:val="left"/>
      <w:pPr>
        <w:tabs>
          <w:tab w:val="num" w:pos="3600"/>
        </w:tabs>
        <w:ind w:left="3600" w:hanging="360"/>
      </w:pPr>
      <w:rPr>
        <w:rFonts w:ascii="Arial" w:hAnsi="Arial" w:hint="default"/>
      </w:rPr>
    </w:lvl>
    <w:lvl w:ilvl="5" w:tplc="EF448A62" w:tentative="1">
      <w:start w:val="1"/>
      <w:numFmt w:val="bullet"/>
      <w:lvlText w:val="•"/>
      <w:lvlJc w:val="left"/>
      <w:pPr>
        <w:tabs>
          <w:tab w:val="num" w:pos="4320"/>
        </w:tabs>
        <w:ind w:left="4320" w:hanging="360"/>
      </w:pPr>
      <w:rPr>
        <w:rFonts w:ascii="Arial" w:hAnsi="Arial" w:hint="default"/>
      </w:rPr>
    </w:lvl>
    <w:lvl w:ilvl="6" w:tplc="5F9097E6" w:tentative="1">
      <w:start w:val="1"/>
      <w:numFmt w:val="bullet"/>
      <w:lvlText w:val="•"/>
      <w:lvlJc w:val="left"/>
      <w:pPr>
        <w:tabs>
          <w:tab w:val="num" w:pos="5040"/>
        </w:tabs>
        <w:ind w:left="5040" w:hanging="360"/>
      </w:pPr>
      <w:rPr>
        <w:rFonts w:ascii="Arial" w:hAnsi="Arial" w:hint="default"/>
      </w:rPr>
    </w:lvl>
    <w:lvl w:ilvl="7" w:tplc="E0689552" w:tentative="1">
      <w:start w:val="1"/>
      <w:numFmt w:val="bullet"/>
      <w:lvlText w:val="•"/>
      <w:lvlJc w:val="left"/>
      <w:pPr>
        <w:tabs>
          <w:tab w:val="num" w:pos="5760"/>
        </w:tabs>
        <w:ind w:left="5760" w:hanging="360"/>
      </w:pPr>
      <w:rPr>
        <w:rFonts w:ascii="Arial" w:hAnsi="Arial" w:hint="default"/>
      </w:rPr>
    </w:lvl>
    <w:lvl w:ilvl="8" w:tplc="0958C6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7E3186"/>
    <w:multiLevelType w:val="hybridMultilevel"/>
    <w:tmpl w:val="474A7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B86FC6"/>
    <w:multiLevelType w:val="hybridMultilevel"/>
    <w:tmpl w:val="985808AA"/>
    <w:lvl w:ilvl="0" w:tplc="C9D460AC">
      <w:start w:val="1"/>
      <w:numFmt w:val="bullet"/>
      <w:lvlText w:val="•"/>
      <w:lvlJc w:val="left"/>
      <w:pPr>
        <w:tabs>
          <w:tab w:val="num" w:pos="720"/>
        </w:tabs>
        <w:ind w:left="720" w:hanging="360"/>
      </w:pPr>
      <w:rPr>
        <w:rFonts w:ascii="Arial" w:hAnsi="Arial" w:hint="default"/>
      </w:rPr>
    </w:lvl>
    <w:lvl w:ilvl="1" w:tplc="1DC696C6" w:tentative="1">
      <w:start w:val="1"/>
      <w:numFmt w:val="bullet"/>
      <w:lvlText w:val="•"/>
      <w:lvlJc w:val="left"/>
      <w:pPr>
        <w:tabs>
          <w:tab w:val="num" w:pos="1440"/>
        </w:tabs>
        <w:ind w:left="1440" w:hanging="360"/>
      </w:pPr>
      <w:rPr>
        <w:rFonts w:ascii="Arial" w:hAnsi="Arial" w:hint="default"/>
      </w:rPr>
    </w:lvl>
    <w:lvl w:ilvl="2" w:tplc="D6DADFE4" w:tentative="1">
      <w:start w:val="1"/>
      <w:numFmt w:val="bullet"/>
      <w:lvlText w:val="•"/>
      <w:lvlJc w:val="left"/>
      <w:pPr>
        <w:tabs>
          <w:tab w:val="num" w:pos="2160"/>
        </w:tabs>
        <w:ind w:left="2160" w:hanging="360"/>
      </w:pPr>
      <w:rPr>
        <w:rFonts w:ascii="Arial" w:hAnsi="Arial" w:hint="default"/>
      </w:rPr>
    </w:lvl>
    <w:lvl w:ilvl="3" w:tplc="F3884656" w:tentative="1">
      <w:start w:val="1"/>
      <w:numFmt w:val="bullet"/>
      <w:lvlText w:val="•"/>
      <w:lvlJc w:val="left"/>
      <w:pPr>
        <w:tabs>
          <w:tab w:val="num" w:pos="2880"/>
        </w:tabs>
        <w:ind w:left="2880" w:hanging="360"/>
      </w:pPr>
      <w:rPr>
        <w:rFonts w:ascii="Arial" w:hAnsi="Arial" w:hint="default"/>
      </w:rPr>
    </w:lvl>
    <w:lvl w:ilvl="4" w:tplc="C1741B22" w:tentative="1">
      <w:start w:val="1"/>
      <w:numFmt w:val="bullet"/>
      <w:lvlText w:val="•"/>
      <w:lvlJc w:val="left"/>
      <w:pPr>
        <w:tabs>
          <w:tab w:val="num" w:pos="3600"/>
        </w:tabs>
        <w:ind w:left="3600" w:hanging="360"/>
      </w:pPr>
      <w:rPr>
        <w:rFonts w:ascii="Arial" w:hAnsi="Arial" w:hint="default"/>
      </w:rPr>
    </w:lvl>
    <w:lvl w:ilvl="5" w:tplc="39A6255E" w:tentative="1">
      <w:start w:val="1"/>
      <w:numFmt w:val="bullet"/>
      <w:lvlText w:val="•"/>
      <w:lvlJc w:val="left"/>
      <w:pPr>
        <w:tabs>
          <w:tab w:val="num" w:pos="4320"/>
        </w:tabs>
        <w:ind w:left="4320" w:hanging="360"/>
      </w:pPr>
      <w:rPr>
        <w:rFonts w:ascii="Arial" w:hAnsi="Arial" w:hint="default"/>
      </w:rPr>
    </w:lvl>
    <w:lvl w:ilvl="6" w:tplc="CE46113A" w:tentative="1">
      <w:start w:val="1"/>
      <w:numFmt w:val="bullet"/>
      <w:lvlText w:val="•"/>
      <w:lvlJc w:val="left"/>
      <w:pPr>
        <w:tabs>
          <w:tab w:val="num" w:pos="5040"/>
        </w:tabs>
        <w:ind w:left="5040" w:hanging="360"/>
      </w:pPr>
      <w:rPr>
        <w:rFonts w:ascii="Arial" w:hAnsi="Arial" w:hint="default"/>
      </w:rPr>
    </w:lvl>
    <w:lvl w:ilvl="7" w:tplc="1D1C28D2" w:tentative="1">
      <w:start w:val="1"/>
      <w:numFmt w:val="bullet"/>
      <w:lvlText w:val="•"/>
      <w:lvlJc w:val="left"/>
      <w:pPr>
        <w:tabs>
          <w:tab w:val="num" w:pos="5760"/>
        </w:tabs>
        <w:ind w:left="5760" w:hanging="360"/>
      </w:pPr>
      <w:rPr>
        <w:rFonts w:ascii="Arial" w:hAnsi="Arial" w:hint="default"/>
      </w:rPr>
    </w:lvl>
    <w:lvl w:ilvl="8" w:tplc="88D4A0F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7211D6C"/>
    <w:multiLevelType w:val="hybridMultilevel"/>
    <w:tmpl w:val="06122A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8E86A1F"/>
    <w:multiLevelType w:val="hybridMultilevel"/>
    <w:tmpl w:val="081A3870"/>
    <w:lvl w:ilvl="0" w:tplc="88A0E5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9040EA4"/>
    <w:multiLevelType w:val="hybridMultilevel"/>
    <w:tmpl w:val="6A023450"/>
    <w:lvl w:ilvl="0" w:tplc="E47ABE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1093753"/>
    <w:multiLevelType w:val="hybridMultilevel"/>
    <w:tmpl w:val="2F728E8A"/>
    <w:lvl w:ilvl="0" w:tplc="D870E422">
      <w:start w:val="1"/>
      <w:numFmt w:val="decimal"/>
      <w:lvlText w:val="%1."/>
      <w:lvlJc w:val="left"/>
      <w:pPr>
        <w:ind w:left="720" w:hanging="360"/>
      </w:pPr>
      <w:rPr>
        <w:rFonts w:hint="default"/>
        <w:b/>
      </w:rPr>
    </w:lvl>
    <w:lvl w:ilvl="1" w:tplc="6E14834A">
      <w:start w:val="1"/>
      <w:numFmt w:val="decimal"/>
      <w:lvlText w:val="%2)"/>
      <w:lvlJc w:val="left"/>
      <w:pPr>
        <w:ind w:left="1440" w:hanging="360"/>
      </w:pPr>
      <w:rPr>
        <w:rFonts w:cstheme="minorBid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720323"/>
    <w:multiLevelType w:val="hybridMultilevel"/>
    <w:tmpl w:val="E6A4E28A"/>
    <w:lvl w:ilvl="0" w:tplc="C9FA3A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336BB5"/>
    <w:multiLevelType w:val="hybridMultilevel"/>
    <w:tmpl w:val="5344F12E"/>
    <w:lvl w:ilvl="0" w:tplc="AD6EDA38">
      <w:start w:val="1"/>
      <w:numFmt w:val="decimal"/>
      <w:lvlText w:val="%1."/>
      <w:lvlJc w:val="left"/>
      <w:pPr>
        <w:ind w:left="720" w:hanging="360"/>
      </w:pPr>
      <w:rPr>
        <w:rFonts w:eastAsia="+mn-e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0C668F"/>
    <w:multiLevelType w:val="hybridMultilevel"/>
    <w:tmpl w:val="EFFE7498"/>
    <w:lvl w:ilvl="0" w:tplc="04190001">
      <w:start w:val="1"/>
      <w:numFmt w:val="bullet"/>
      <w:lvlText w:val=""/>
      <w:lvlJc w:val="left"/>
      <w:pPr>
        <w:ind w:left="1429" w:hanging="360"/>
      </w:pPr>
      <w:rPr>
        <w:rFonts w:ascii="Symbol" w:hAnsi="Symbol" w:hint="default"/>
      </w:rPr>
    </w:lvl>
    <w:lvl w:ilvl="1" w:tplc="7B0E246E">
      <w:numFmt w:val="bullet"/>
      <w:lvlText w:val="•"/>
      <w:lvlJc w:val="left"/>
      <w:pPr>
        <w:ind w:left="2494" w:hanging="70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C1628F9"/>
    <w:multiLevelType w:val="hybridMultilevel"/>
    <w:tmpl w:val="000ABA80"/>
    <w:lvl w:ilvl="0" w:tplc="6B062C20">
      <w:start w:val="1"/>
      <w:numFmt w:val="bullet"/>
      <w:lvlText w:val="•"/>
      <w:lvlJc w:val="left"/>
      <w:pPr>
        <w:tabs>
          <w:tab w:val="num" w:pos="720"/>
        </w:tabs>
        <w:ind w:left="720" w:hanging="360"/>
      </w:pPr>
      <w:rPr>
        <w:rFonts w:ascii="Times New Roman" w:hAnsi="Times New Roman" w:hint="default"/>
      </w:rPr>
    </w:lvl>
    <w:lvl w:ilvl="1" w:tplc="439C4D22" w:tentative="1">
      <w:start w:val="1"/>
      <w:numFmt w:val="bullet"/>
      <w:lvlText w:val="•"/>
      <w:lvlJc w:val="left"/>
      <w:pPr>
        <w:tabs>
          <w:tab w:val="num" w:pos="1440"/>
        </w:tabs>
        <w:ind w:left="1440" w:hanging="360"/>
      </w:pPr>
      <w:rPr>
        <w:rFonts w:ascii="Times New Roman" w:hAnsi="Times New Roman" w:hint="default"/>
      </w:rPr>
    </w:lvl>
    <w:lvl w:ilvl="2" w:tplc="7C5AFC16" w:tentative="1">
      <w:start w:val="1"/>
      <w:numFmt w:val="bullet"/>
      <w:lvlText w:val="•"/>
      <w:lvlJc w:val="left"/>
      <w:pPr>
        <w:tabs>
          <w:tab w:val="num" w:pos="2160"/>
        </w:tabs>
        <w:ind w:left="2160" w:hanging="360"/>
      </w:pPr>
      <w:rPr>
        <w:rFonts w:ascii="Times New Roman" w:hAnsi="Times New Roman" w:hint="default"/>
      </w:rPr>
    </w:lvl>
    <w:lvl w:ilvl="3" w:tplc="82AEDDFA" w:tentative="1">
      <w:start w:val="1"/>
      <w:numFmt w:val="bullet"/>
      <w:lvlText w:val="•"/>
      <w:lvlJc w:val="left"/>
      <w:pPr>
        <w:tabs>
          <w:tab w:val="num" w:pos="2880"/>
        </w:tabs>
        <w:ind w:left="2880" w:hanging="360"/>
      </w:pPr>
      <w:rPr>
        <w:rFonts w:ascii="Times New Roman" w:hAnsi="Times New Roman" w:hint="default"/>
      </w:rPr>
    </w:lvl>
    <w:lvl w:ilvl="4" w:tplc="594E5E12" w:tentative="1">
      <w:start w:val="1"/>
      <w:numFmt w:val="bullet"/>
      <w:lvlText w:val="•"/>
      <w:lvlJc w:val="left"/>
      <w:pPr>
        <w:tabs>
          <w:tab w:val="num" w:pos="3600"/>
        </w:tabs>
        <w:ind w:left="3600" w:hanging="360"/>
      </w:pPr>
      <w:rPr>
        <w:rFonts w:ascii="Times New Roman" w:hAnsi="Times New Roman" w:hint="default"/>
      </w:rPr>
    </w:lvl>
    <w:lvl w:ilvl="5" w:tplc="7414A598" w:tentative="1">
      <w:start w:val="1"/>
      <w:numFmt w:val="bullet"/>
      <w:lvlText w:val="•"/>
      <w:lvlJc w:val="left"/>
      <w:pPr>
        <w:tabs>
          <w:tab w:val="num" w:pos="4320"/>
        </w:tabs>
        <w:ind w:left="4320" w:hanging="360"/>
      </w:pPr>
      <w:rPr>
        <w:rFonts w:ascii="Times New Roman" w:hAnsi="Times New Roman" w:hint="default"/>
      </w:rPr>
    </w:lvl>
    <w:lvl w:ilvl="6" w:tplc="4A5E683C" w:tentative="1">
      <w:start w:val="1"/>
      <w:numFmt w:val="bullet"/>
      <w:lvlText w:val="•"/>
      <w:lvlJc w:val="left"/>
      <w:pPr>
        <w:tabs>
          <w:tab w:val="num" w:pos="5040"/>
        </w:tabs>
        <w:ind w:left="5040" w:hanging="360"/>
      </w:pPr>
      <w:rPr>
        <w:rFonts w:ascii="Times New Roman" w:hAnsi="Times New Roman" w:hint="default"/>
      </w:rPr>
    </w:lvl>
    <w:lvl w:ilvl="7" w:tplc="491E89AA" w:tentative="1">
      <w:start w:val="1"/>
      <w:numFmt w:val="bullet"/>
      <w:lvlText w:val="•"/>
      <w:lvlJc w:val="left"/>
      <w:pPr>
        <w:tabs>
          <w:tab w:val="num" w:pos="5760"/>
        </w:tabs>
        <w:ind w:left="5760" w:hanging="360"/>
      </w:pPr>
      <w:rPr>
        <w:rFonts w:ascii="Times New Roman" w:hAnsi="Times New Roman" w:hint="default"/>
      </w:rPr>
    </w:lvl>
    <w:lvl w:ilvl="8" w:tplc="D186C22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EF85910"/>
    <w:multiLevelType w:val="hybridMultilevel"/>
    <w:tmpl w:val="028E5AF2"/>
    <w:lvl w:ilvl="0" w:tplc="80FE0C24">
      <w:start w:val="1"/>
      <w:numFmt w:val="bullet"/>
      <w:lvlText w:val=""/>
      <w:lvlPicBulletId w:val="0"/>
      <w:lvlJc w:val="left"/>
      <w:pPr>
        <w:tabs>
          <w:tab w:val="num" w:pos="720"/>
        </w:tabs>
        <w:ind w:left="720" w:hanging="360"/>
      </w:pPr>
      <w:rPr>
        <w:rFonts w:ascii="Symbol" w:hAnsi="Symbol" w:hint="default"/>
      </w:rPr>
    </w:lvl>
    <w:lvl w:ilvl="1" w:tplc="058C424E" w:tentative="1">
      <w:start w:val="1"/>
      <w:numFmt w:val="bullet"/>
      <w:lvlText w:val=""/>
      <w:lvlJc w:val="left"/>
      <w:pPr>
        <w:tabs>
          <w:tab w:val="num" w:pos="1440"/>
        </w:tabs>
        <w:ind w:left="1440" w:hanging="360"/>
      </w:pPr>
      <w:rPr>
        <w:rFonts w:ascii="Symbol" w:hAnsi="Symbol" w:hint="default"/>
      </w:rPr>
    </w:lvl>
    <w:lvl w:ilvl="2" w:tplc="3B58FCFE" w:tentative="1">
      <w:start w:val="1"/>
      <w:numFmt w:val="bullet"/>
      <w:lvlText w:val=""/>
      <w:lvlJc w:val="left"/>
      <w:pPr>
        <w:tabs>
          <w:tab w:val="num" w:pos="2160"/>
        </w:tabs>
        <w:ind w:left="2160" w:hanging="360"/>
      </w:pPr>
      <w:rPr>
        <w:rFonts w:ascii="Symbol" w:hAnsi="Symbol" w:hint="default"/>
      </w:rPr>
    </w:lvl>
    <w:lvl w:ilvl="3" w:tplc="1EF29420" w:tentative="1">
      <w:start w:val="1"/>
      <w:numFmt w:val="bullet"/>
      <w:lvlText w:val=""/>
      <w:lvlJc w:val="left"/>
      <w:pPr>
        <w:tabs>
          <w:tab w:val="num" w:pos="2880"/>
        </w:tabs>
        <w:ind w:left="2880" w:hanging="360"/>
      </w:pPr>
      <w:rPr>
        <w:rFonts w:ascii="Symbol" w:hAnsi="Symbol" w:hint="default"/>
      </w:rPr>
    </w:lvl>
    <w:lvl w:ilvl="4" w:tplc="FC40B90C" w:tentative="1">
      <w:start w:val="1"/>
      <w:numFmt w:val="bullet"/>
      <w:lvlText w:val=""/>
      <w:lvlJc w:val="left"/>
      <w:pPr>
        <w:tabs>
          <w:tab w:val="num" w:pos="3600"/>
        </w:tabs>
        <w:ind w:left="3600" w:hanging="360"/>
      </w:pPr>
      <w:rPr>
        <w:rFonts w:ascii="Symbol" w:hAnsi="Symbol" w:hint="default"/>
      </w:rPr>
    </w:lvl>
    <w:lvl w:ilvl="5" w:tplc="B342765A" w:tentative="1">
      <w:start w:val="1"/>
      <w:numFmt w:val="bullet"/>
      <w:lvlText w:val=""/>
      <w:lvlJc w:val="left"/>
      <w:pPr>
        <w:tabs>
          <w:tab w:val="num" w:pos="4320"/>
        </w:tabs>
        <w:ind w:left="4320" w:hanging="360"/>
      </w:pPr>
      <w:rPr>
        <w:rFonts w:ascii="Symbol" w:hAnsi="Symbol" w:hint="default"/>
      </w:rPr>
    </w:lvl>
    <w:lvl w:ilvl="6" w:tplc="E3167780" w:tentative="1">
      <w:start w:val="1"/>
      <w:numFmt w:val="bullet"/>
      <w:lvlText w:val=""/>
      <w:lvlJc w:val="left"/>
      <w:pPr>
        <w:tabs>
          <w:tab w:val="num" w:pos="5040"/>
        </w:tabs>
        <w:ind w:left="5040" w:hanging="360"/>
      </w:pPr>
      <w:rPr>
        <w:rFonts w:ascii="Symbol" w:hAnsi="Symbol" w:hint="default"/>
      </w:rPr>
    </w:lvl>
    <w:lvl w:ilvl="7" w:tplc="F4CCB666" w:tentative="1">
      <w:start w:val="1"/>
      <w:numFmt w:val="bullet"/>
      <w:lvlText w:val=""/>
      <w:lvlJc w:val="left"/>
      <w:pPr>
        <w:tabs>
          <w:tab w:val="num" w:pos="5760"/>
        </w:tabs>
        <w:ind w:left="5760" w:hanging="360"/>
      </w:pPr>
      <w:rPr>
        <w:rFonts w:ascii="Symbol" w:hAnsi="Symbol" w:hint="default"/>
      </w:rPr>
    </w:lvl>
    <w:lvl w:ilvl="8" w:tplc="E72E7A8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1BF4F03"/>
    <w:multiLevelType w:val="hybridMultilevel"/>
    <w:tmpl w:val="EDF2DAAC"/>
    <w:lvl w:ilvl="0" w:tplc="E47ABEC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5B67FD4"/>
    <w:multiLevelType w:val="hybridMultilevel"/>
    <w:tmpl w:val="6958DF34"/>
    <w:lvl w:ilvl="0" w:tplc="682E1208">
      <w:start w:val="1"/>
      <w:numFmt w:val="bullet"/>
      <w:lvlText w:val="•"/>
      <w:lvlJc w:val="left"/>
      <w:pPr>
        <w:tabs>
          <w:tab w:val="num" w:pos="720"/>
        </w:tabs>
        <w:ind w:left="720" w:hanging="360"/>
      </w:pPr>
      <w:rPr>
        <w:rFonts w:ascii="Arial" w:hAnsi="Arial" w:hint="default"/>
      </w:rPr>
    </w:lvl>
    <w:lvl w:ilvl="1" w:tplc="1A4E96D0" w:tentative="1">
      <w:start w:val="1"/>
      <w:numFmt w:val="bullet"/>
      <w:lvlText w:val="•"/>
      <w:lvlJc w:val="left"/>
      <w:pPr>
        <w:tabs>
          <w:tab w:val="num" w:pos="1440"/>
        </w:tabs>
        <w:ind w:left="1440" w:hanging="360"/>
      </w:pPr>
      <w:rPr>
        <w:rFonts w:ascii="Arial" w:hAnsi="Arial" w:hint="default"/>
      </w:rPr>
    </w:lvl>
    <w:lvl w:ilvl="2" w:tplc="32601BA0" w:tentative="1">
      <w:start w:val="1"/>
      <w:numFmt w:val="bullet"/>
      <w:lvlText w:val="•"/>
      <w:lvlJc w:val="left"/>
      <w:pPr>
        <w:tabs>
          <w:tab w:val="num" w:pos="2160"/>
        </w:tabs>
        <w:ind w:left="2160" w:hanging="360"/>
      </w:pPr>
      <w:rPr>
        <w:rFonts w:ascii="Arial" w:hAnsi="Arial" w:hint="default"/>
      </w:rPr>
    </w:lvl>
    <w:lvl w:ilvl="3" w:tplc="42D42C9A" w:tentative="1">
      <w:start w:val="1"/>
      <w:numFmt w:val="bullet"/>
      <w:lvlText w:val="•"/>
      <w:lvlJc w:val="left"/>
      <w:pPr>
        <w:tabs>
          <w:tab w:val="num" w:pos="2880"/>
        </w:tabs>
        <w:ind w:left="2880" w:hanging="360"/>
      </w:pPr>
      <w:rPr>
        <w:rFonts w:ascii="Arial" w:hAnsi="Arial" w:hint="default"/>
      </w:rPr>
    </w:lvl>
    <w:lvl w:ilvl="4" w:tplc="68BC7C00" w:tentative="1">
      <w:start w:val="1"/>
      <w:numFmt w:val="bullet"/>
      <w:lvlText w:val="•"/>
      <w:lvlJc w:val="left"/>
      <w:pPr>
        <w:tabs>
          <w:tab w:val="num" w:pos="3600"/>
        </w:tabs>
        <w:ind w:left="3600" w:hanging="360"/>
      </w:pPr>
      <w:rPr>
        <w:rFonts w:ascii="Arial" w:hAnsi="Arial" w:hint="default"/>
      </w:rPr>
    </w:lvl>
    <w:lvl w:ilvl="5" w:tplc="A0AED9A0" w:tentative="1">
      <w:start w:val="1"/>
      <w:numFmt w:val="bullet"/>
      <w:lvlText w:val="•"/>
      <w:lvlJc w:val="left"/>
      <w:pPr>
        <w:tabs>
          <w:tab w:val="num" w:pos="4320"/>
        </w:tabs>
        <w:ind w:left="4320" w:hanging="360"/>
      </w:pPr>
      <w:rPr>
        <w:rFonts w:ascii="Arial" w:hAnsi="Arial" w:hint="default"/>
      </w:rPr>
    </w:lvl>
    <w:lvl w:ilvl="6" w:tplc="903A9CFE" w:tentative="1">
      <w:start w:val="1"/>
      <w:numFmt w:val="bullet"/>
      <w:lvlText w:val="•"/>
      <w:lvlJc w:val="left"/>
      <w:pPr>
        <w:tabs>
          <w:tab w:val="num" w:pos="5040"/>
        </w:tabs>
        <w:ind w:left="5040" w:hanging="360"/>
      </w:pPr>
      <w:rPr>
        <w:rFonts w:ascii="Arial" w:hAnsi="Arial" w:hint="default"/>
      </w:rPr>
    </w:lvl>
    <w:lvl w:ilvl="7" w:tplc="2EE0BF0E" w:tentative="1">
      <w:start w:val="1"/>
      <w:numFmt w:val="bullet"/>
      <w:lvlText w:val="•"/>
      <w:lvlJc w:val="left"/>
      <w:pPr>
        <w:tabs>
          <w:tab w:val="num" w:pos="5760"/>
        </w:tabs>
        <w:ind w:left="5760" w:hanging="360"/>
      </w:pPr>
      <w:rPr>
        <w:rFonts w:ascii="Arial" w:hAnsi="Arial" w:hint="default"/>
      </w:rPr>
    </w:lvl>
    <w:lvl w:ilvl="8" w:tplc="0AC8132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90E284F"/>
    <w:multiLevelType w:val="hybridMultilevel"/>
    <w:tmpl w:val="42A298DA"/>
    <w:lvl w:ilvl="0" w:tplc="525A9876">
      <w:start w:val="1"/>
      <w:numFmt w:val="bullet"/>
      <w:lvlText w:val="•"/>
      <w:lvlJc w:val="left"/>
      <w:pPr>
        <w:tabs>
          <w:tab w:val="num" w:pos="720"/>
        </w:tabs>
        <w:ind w:left="720" w:hanging="360"/>
      </w:pPr>
      <w:rPr>
        <w:rFonts w:ascii="Arial" w:hAnsi="Arial" w:hint="default"/>
      </w:rPr>
    </w:lvl>
    <w:lvl w:ilvl="1" w:tplc="8070F1EA" w:tentative="1">
      <w:start w:val="1"/>
      <w:numFmt w:val="bullet"/>
      <w:lvlText w:val="•"/>
      <w:lvlJc w:val="left"/>
      <w:pPr>
        <w:tabs>
          <w:tab w:val="num" w:pos="1440"/>
        </w:tabs>
        <w:ind w:left="1440" w:hanging="360"/>
      </w:pPr>
      <w:rPr>
        <w:rFonts w:ascii="Arial" w:hAnsi="Arial" w:hint="default"/>
      </w:rPr>
    </w:lvl>
    <w:lvl w:ilvl="2" w:tplc="52BC827E" w:tentative="1">
      <w:start w:val="1"/>
      <w:numFmt w:val="bullet"/>
      <w:lvlText w:val="•"/>
      <w:lvlJc w:val="left"/>
      <w:pPr>
        <w:tabs>
          <w:tab w:val="num" w:pos="2160"/>
        </w:tabs>
        <w:ind w:left="2160" w:hanging="360"/>
      </w:pPr>
      <w:rPr>
        <w:rFonts w:ascii="Arial" w:hAnsi="Arial" w:hint="default"/>
      </w:rPr>
    </w:lvl>
    <w:lvl w:ilvl="3" w:tplc="C48223E8" w:tentative="1">
      <w:start w:val="1"/>
      <w:numFmt w:val="bullet"/>
      <w:lvlText w:val="•"/>
      <w:lvlJc w:val="left"/>
      <w:pPr>
        <w:tabs>
          <w:tab w:val="num" w:pos="2880"/>
        </w:tabs>
        <w:ind w:left="2880" w:hanging="360"/>
      </w:pPr>
      <w:rPr>
        <w:rFonts w:ascii="Arial" w:hAnsi="Arial" w:hint="default"/>
      </w:rPr>
    </w:lvl>
    <w:lvl w:ilvl="4" w:tplc="DBA27A6A" w:tentative="1">
      <w:start w:val="1"/>
      <w:numFmt w:val="bullet"/>
      <w:lvlText w:val="•"/>
      <w:lvlJc w:val="left"/>
      <w:pPr>
        <w:tabs>
          <w:tab w:val="num" w:pos="3600"/>
        </w:tabs>
        <w:ind w:left="3600" w:hanging="360"/>
      </w:pPr>
      <w:rPr>
        <w:rFonts w:ascii="Arial" w:hAnsi="Arial" w:hint="default"/>
      </w:rPr>
    </w:lvl>
    <w:lvl w:ilvl="5" w:tplc="965AA644" w:tentative="1">
      <w:start w:val="1"/>
      <w:numFmt w:val="bullet"/>
      <w:lvlText w:val="•"/>
      <w:lvlJc w:val="left"/>
      <w:pPr>
        <w:tabs>
          <w:tab w:val="num" w:pos="4320"/>
        </w:tabs>
        <w:ind w:left="4320" w:hanging="360"/>
      </w:pPr>
      <w:rPr>
        <w:rFonts w:ascii="Arial" w:hAnsi="Arial" w:hint="default"/>
      </w:rPr>
    </w:lvl>
    <w:lvl w:ilvl="6" w:tplc="1E1805A8" w:tentative="1">
      <w:start w:val="1"/>
      <w:numFmt w:val="bullet"/>
      <w:lvlText w:val="•"/>
      <w:lvlJc w:val="left"/>
      <w:pPr>
        <w:tabs>
          <w:tab w:val="num" w:pos="5040"/>
        </w:tabs>
        <w:ind w:left="5040" w:hanging="360"/>
      </w:pPr>
      <w:rPr>
        <w:rFonts w:ascii="Arial" w:hAnsi="Arial" w:hint="default"/>
      </w:rPr>
    </w:lvl>
    <w:lvl w:ilvl="7" w:tplc="5EC040F8" w:tentative="1">
      <w:start w:val="1"/>
      <w:numFmt w:val="bullet"/>
      <w:lvlText w:val="•"/>
      <w:lvlJc w:val="left"/>
      <w:pPr>
        <w:tabs>
          <w:tab w:val="num" w:pos="5760"/>
        </w:tabs>
        <w:ind w:left="5760" w:hanging="360"/>
      </w:pPr>
      <w:rPr>
        <w:rFonts w:ascii="Arial" w:hAnsi="Arial" w:hint="default"/>
      </w:rPr>
    </w:lvl>
    <w:lvl w:ilvl="8" w:tplc="BBB0C3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45E4181"/>
    <w:multiLevelType w:val="hybridMultilevel"/>
    <w:tmpl w:val="7D908A20"/>
    <w:lvl w:ilvl="0" w:tplc="8228DB4C">
      <w:start w:val="1"/>
      <w:numFmt w:val="bullet"/>
      <w:lvlText w:val="•"/>
      <w:lvlJc w:val="left"/>
      <w:pPr>
        <w:tabs>
          <w:tab w:val="num" w:pos="720"/>
        </w:tabs>
        <w:ind w:left="720" w:hanging="360"/>
      </w:pPr>
      <w:rPr>
        <w:rFonts w:ascii="Arial" w:hAnsi="Arial" w:hint="default"/>
      </w:rPr>
    </w:lvl>
    <w:lvl w:ilvl="1" w:tplc="970631C6" w:tentative="1">
      <w:start w:val="1"/>
      <w:numFmt w:val="bullet"/>
      <w:lvlText w:val="•"/>
      <w:lvlJc w:val="left"/>
      <w:pPr>
        <w:tabs>
          <w:tab w:val="num" w:pos="1440"/>
        </w:tabs>
        <w:ind w:left="1440" w:hanging="360"/>
      </w:pPr>
      <w:rPr>
        <w:rFonts w:ascii="Arial" w:hAnsi="Arial" w:hint="default"/>
      </w:rPr>
    </w:lvl>
    <w:lvl w:ilvl="2" w:tplc="CB506160" w:tentative="1">
      <w:start w:val="1"/>
      <w:numFmt w:val="bullet"/>
      <w:lvlText w:val="•"/>
      <w:lvlJc w:val="left"/>
      <w:pPr>
        <w:tabs>
          <w:tab w:val="num" w:pos="2160"/>
        </w:tabs>
        <w:ind w:left="2160" w:hanging="360"/>
      </w:pPr>
      <w:rPr>
        <w:rFonts w:ascii="Arial" w:hAnsi="Arial" w:hint="default"/>
      </w:rPr>
    </w:lvl>
    <w:lvl w:ilvl="3" w:tplc="068A4A02" w:tentative="1">
      <w:start w:val="1"/>
      <w:numFmt w:val="bullet"/>
      <w:lvlText w:val="•"/>
      <w:lvlJc w:val="left"/>
      <w:pPr>
        <w:tabs>
          <w:tab w:val="num" w:pos="2880"/>
        </w:tabs>
        <w:ind w:left="2880" w:hanging="360"/>
      </w:pPr>
      <w:rPr>
        <w:rFonts w:ascii="Arial" w:hAnsi="Arial" w:hint="default"/>
      </w:rPr>
    </w:lvl>
    <w:lvl w:ilvl="4" w:tplc="AD6A6C4E" w:tentative="1">
      <w:start w:val="1"/>
      <w:numFmt w:val="bullet"/>
      <w:lvlText w:val="•"/>
      <w:lvlJc w:val="left"/>
      <w:pPr>
        <w:tabs>
          <w:tab w:val="num" w:pos="3600"/>
        </w:tabs>
        <w:ind w:left="3600" w:hanging="360"/>
      </w:pPr>
      <w:rPr>
        <w:rFonts w:ascii="Arial" w:hAnsi="Arial" w:hint="default"/>
      </w:rPr>
    </w:lvl>
    <w:lvl w:ilvl="5" w:tplc="6344BF76" w:tentative="1">
      <w:start w:val="1"/>
      <w:numFmt w:val="bullet"/>
      <w:lvlText w:val="•"/>
      <w:lvlJc w:val="left"/>
      <w:pPr>
        <w:tabs>
          <w:tab w:val="num" w:pos="4320"/>
        </w:tabs>
        <w:ind w:left="4320" w:hanging="360"/>
      </w:pPr>
      <w:rPr>
        <w:rFonts w:ascii="Arial" w:hAnsi="Arial" w:hint="default"/>
      </w:rPr>
    </w:lvl>
    <w:lvl w:ilvl="6" w:tplc="9CE0DDD2" w:tentative="1">
      <w:start w:val="1"/>
      <w:numFmt w:val="bullet"/>
      <w:lvlText w:val="•"/>
      <w:lvlJc w:val="left"/>
      <w:pPr>
        <w:tabs>
          <w:tab w:val="num" w:pos="5040"/>
        </w:tabs>
        <w:ind w:left="5040" w:hanging="360"/>
      </w:pPr>
      <w:rPr>
        <w:rFonts w:ascii="Arial" w:hAnsi="Arial" w:hint="default"/>
      </w:rPr>
    </w:lvl>
    <w:lvl w:ilvl="7" w:tplc="8594DE5E" w:tentative="1">
      <w:start w:val="1"/>
      <w:numFmt w:val="bullet"/>
      <w:lvlText w:val="•"/>
      <w:lvlJc w:val="left"/>
      <w:pPr>
        <w:tabs>
          <w:tab w:val="num" w:pos="5760"/>
        </w:tabs>
        <w:ind w:left="5760" w:hanging="360"/>
      </w:pPr>
      <w:rPr>
        <w:rFonts w:ascii="Arial" w:hAnsi="Arial" w:hint="default"/>
      </w:rPr>
    </w:lvl>
    <w:lvl w:ilvl="8" w:tplc="43F09A6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49734FD"/>
    <w:multiLevelType w:val="hybridMultilevel"/>
    <w:tmpl w:val="708062BE"/>
    <w:lvl w:ilvl="0" w:tplc="A53EE73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5612AE"/>
    <w:multiLevelType w:val="hybridMultilevel"/>
    <w:tmpl w:val="C50AC0F0"/>
    <w:lvl w:ilvl="0" w:tplc="8C82C490">
      <w:start w:val="1"/>
      <w:numFmt w:val="decimal"/>
      <w:lvlText w:val="%1. "/>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C467FE4"/>
    <w:multiLevelType w:val="hybridMultilevel"/>
    <w:tmpl w:val="BFFCC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9B0652"/>
    <w:multiLevelType w:val="hybridMultilevel"/>
    <w:tmpl w:val="3656F88A"/>
    <w:lvl w:ilvl="0" w:tplc="DADCD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2A62C4A"/>
    <w:multiLevelType w:val="hybridMultilevel"/>
    <w:tmpl w:val="9800AE62"/>
    <w:lvl w:ilvl="0" w:tplc="6CB2829A">
      <w:start w:val="1"/>
      <w:numFmt w:val="bullet"/>
      <w:lvlText w:val="•"/>
      <w:lvlJc w:val="left"/>
      <w:pPr>
        <w:tabs>
          <w:tab w:val="num" w:pos="720"/>
        </w:tabs>
        <w:ind w:left="720" w:hanging="360"/>
      </w:pPr>
      <w:rPr>
        <w:rFonts w:ascii="Arial" w:hAnsi="Arial" w:hint="default"/>
      </w:rPr>
    </w:lvl>
    <w:lvl w:ilvl="1" w:tplc="B1F6A096" w:tentative="1">
      <w:start w:val="1"/>
      <w:numFmt w:val="bullet"/>
      <w:lvlText w:val="•"/>
      <w:lvlJc w:val="left"/>
      <w:pPr>
        <w:tabs>
          <w:tab w:val="num" w:pos="1440"/>
        </w:tabs>
        <w:ind w:left="1440" w:hanging="360"/>
      </w:pPr>
      <w:rPr>
        <w:rFonts w:ascii="Arial" w:hAnsi="Arial" w:hint="default"/>
      </w:rPr>
    </w:lvl>
    <w:lvl w:ilvl="2" w:tplc="136A1BB2" w:tentative="1">
      <w:start w:val="1"/>
      <w:numFmt w:val="bullet"/>
      <w:lvlText w:val="•"/>
      <w:lvlJc w:val="left"/>
      <w:pPr>
        <w:tabs>
          <w:tab w:val="num" w:pos="2160"/>
        </w:tabs>
        <w:ind w:left="2160" w:hanging="360"/>
      </w:pPr>
      <w:rPr>
        <w:rFonts w:ascii="Arial" w:hAnsi="Arial" w:hint="default"/>
      </w:rPr>
    </w:lvl>
    <w:lvl w:ilvl="3" w:tplc="E5023A9C" w:tentative="1">
      <w:start w:val="1"/>
      <w:numFmt w:val="bullet"/>
      <w:lvlText w:val="•"/>
      <w:lvlJc w:val="left"/>
      <w:pPr>
        <w:tabs>
          <w:tab w:val="num" w:pos="2880"/>
        </w:tabs>
        <w:ind w:left="2880" w:hanging="360"/>
      </w:pPr>
      <w:rPr>
        <w:rFonts w:ascii="Arial" w:hAnsi="Arial" w:hint="default"/>
      </w:rPr>
    </w:lvl>
    <w:lvl w:ilvl="4" w:tplc="DAD4A914" w:tentative="1">
      <w:start w:val="1"/>
      <w:numFmt w:val="bullet"/>
      <w:lvlText w:val="•"/>
      <w:lvlJc w:val="left"/>
      <w:pPr>
        <w:tabs>
          <w:tab w:val="num" w:pos="3600"/>
        </w:tabs>
        <w:ind w:left="3600" w:hanging="360"/>
      </w:pPr>
      <w:rPr>
        <w:rFonts w:ascii="Arial" w:hAnsi="Arial" w:hint="default"/>
      </w:rPr>
    </w:lvl>
    <w:lvl w:ilvl="5" w:tplc="DD488BA6" w:tentative="1">
      <w:start w:val="1"/>
      <w:numFmt w:val="bullet"/>
      <w:lvlText w:val="•"/>
      <w:lvlJc w:val="left"/>
      <w:pPr>
        <w:tabs>
          <w:tab w:val="num" w:pos="4320"/>
        </w:tabs>
        <w:ind w:left="4320" w:hanging="360"/>
      </w:pPr>
      <w:rPr>
        <w:rFonts w:ascii="Arial" w:hAnsi="Arial" w:hint="default"/>
      </w:rPr>
    </w:lvl>
    <w:lvl w:ilvl="6" w:tplc="DFC63624" w:tentative="1">
      <w:start w:val="1"/>
      <w:numFmt w:val="bullet"/>
      <w:lvlText w:val="•"/>
      <w:lvlJc w:val="left"/>
      <w:pPr>
        <w:tabs>
          <w:tab w:val="num" w:pos="5040"/>
        </w:tabs>
        <w:ind w:left="5040" w:hanging="360"/>
      </w:pPr>
      <w:rPr>
        <w:rFonts w:ascii="Arial" w:hAnsi="Arial" w:hint="default"/>
      </w:rPr>
    </w:lvl>
    <w:lvl w:ilvl="7" w:tplc="6284C056" w:tentative="1">
      <w:start w:val="1"/>
      <w:numFmt w:val="bullet"/>
      <w:lvlText w:val="•"/>
      <w:lvlJc w:val="left"/>
      <w:pPr>
        <w:tabs>
          <w:tab w:val="num" w:pos="5760"/>
        </w:tabs>
        <w:ind w:left="5760" w:hanging="360"/>
      </w:pPr>
      <w:rPr>
        <w:rFonts w:ascii="Arial" w:hAnsi="Arial" w:hint="default"/>
      </w:rPr>
    </w:lvl>
    <w:lvl w:ilvl="8" w:tplc="49C43EE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A135B7"/>
    <w:multiLevelType w:val="hybridMultilevel"/>
    <w:tmpl w:val="D346D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A54588"/>
    <w:multiLevelType w:val="hybridMultilevel"/>
    <w:tmpl w:val="5678C2C8"/>
    <w:lvl w:ilvl="0" w:tplc="073AB768">
      <w:start w:val="1"/>
      <w:numFmt w:val="bullet"/>
      <w:lvlText w:val="•"/>
      <w:lvlJc w:val="left"/>
      <w:pPr>
        <w:tabs>
          <w:tab w:val="num" w:pos="720"/>
        </w:tabs>
        <w:ind w:left="720" w:hanging="360"/>
      </w:pPr>
      <w:rPr>
        <w:rFonts w:ascii="Arial" w:hAnsi="Arial" w:hint="default"/>
      </w:rPr>
    </w:lvl>
    <w:lvl w:ilvl="1" w:tplc="85CAF6D8" w:tentative="1">
      <w:start w:val="1"/>
      <w:numFmt w:val="bullet"/>
      <w:lvlText w:val="•"/>
      <w:lvlJc w:val="left"/>
      <w:pPr>
        <w:tabs>
          <w:tab w:val="num" w:pos="1440"/>
        </w:tabs>
        <w:ind w:left="1440" w:hanging="360"/>
      </w:pPr>
      <w:rPr>
        <w:rFonts w:ascii="Arial" w:hAnsi="Arial" w:hint="default"/>
      </w:rPr>
    </w:lvl>
    <w:lvl w:ilvl="2" w:tplc="4E4AF5AC" w:tentative="1">
      <w:start w:val="1"/>
      <w:numFmt w:val="bullet"/>
      <w:lvlText w:val="•"/>
      <w:lvlJc w:val="left"/>
      <w:pPr>
        <w:tabs>
          <w:tab w:val="num" w:pos="2160"/>
        </w:tabs>
        <w:ind w:left="2160" w:hanging="360"/>
      </w:pPr>
      <w:rPr>
        <w:rFonts w:ascii="Arial" w:hAnsi="Arial" w:hint="default"/>
      </w:rPr>
    </w:lvl>
    <w:lvl w:ilvl="3" w:tplc="75E06CB8" w:tentative="1">
      <w:start w:val="1"/>
      <w:numFmt w:val="bullet"/>
      <w:lvlText w:val="•"/>
      <w:lvlJc w:val="left"/>
      <w:pPr>
        <w:tabs>
          <w:tab w:val="num" w:pos="2880"/>
        </w:tabs>
        <w:ind w:left="2880" w:hanging="360"/>
      </w:pPr>
      <w:rPr>
        <w:rFonts w:ascii="Arial" w:hAnsi="Arial" w:hint="default"/>
      </w:rPr>
    </w:lvl>
    <w:lvl w:ilvl="4" w:tplc="4044C46C" w:tentative="1">
      <w:start w:val="1"/>
      <w:numFmt w:val="bullet"/>
      <w:lvlText w:val="•"/>
      <w:lvlJc w:val="left"/>
      <w:pPr>
        <w:tabs>
          <w:tab w:val="num" w:pos="3600"/>
        </w:tabs>
        <w:ind w:left="3600" w:hanging="360"/>
      </w:pPr>
      <w:rPr>
        <w:rFonts w:ascii="Arial" w:hAnsi="Arial" w:hint="default"/>
      </w:rPr>
    </w:lvl>
    <w:lvl w:ilvl="5" w:tplc="ECE22EF4" w:tentative="1">
      <w:start w:val="1"/>
      <w:numFmt w:val="bullet"/>
      <w:lvlText w:val="•"/>
      <w:lvlJc w:val="left"/>
      <w:pPr>
        <w:tabs>
          <w:tab w:val="num" w:pos="4320"/>
        </w:tabs>
        <w:ind w:left="4320" w:hanging="360"/>
      </w:pPr>
      <w:rPr>
        <w:rFonts w:ascii="Arial" w:hAnsi="Arial" w:hint="default"/>
      </w:rPr>
    </w:lvl>
    <w:lvl w:ilvl="6" w:tplc="CE3EC2AC" w:tentative="1">
      <w:start w:val="1"/>
      <w:numFmt w:val="bullet"/>
      <w:lvlText w:val="•"/>
      <w:lvlJc w:val="left"/>
      <w:pPr>
        <w:tabs>
          <w:tab w:val="num" w:pos="5040"/>
        </w:tabs>
        <w:ind w:left="5040" w:hanging="360"/>
      </w:pPr>
      <w:rPr>
        <w:rFonts w:ascii="Arial" w:hAnsi="Arial" w:hint="default"/>
      </w:rPr>
    </w:lvl>
    <w:lvl w:ilvl="7" w:tplc="F142F0F4" w:tentative="1">
      <w:start w:val="1"/>
      <w:numFmt w:val="bullet"/>
      <w:lvlText w:val="•"/>
      <w:lvlJc w:val="left"/>
      <w:pPr>
        <w:tabs>
          <w:tab w:val="num" w:pos="5760"/>
        </w:tabs>
        <w:ind w:left="5760" w:hanging="360"/>
      </w:pPr>
      <w:rPr>
        <w:rFonts w:ascii="Arial" w:hAnsi="Arial" w:hint="default"/>
      </w:rPr>
    </w:lvl>
    <w:lvl w:ilvl="8" w:tplc="4CDACD0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B3041EA"/>
    <w:multiLevelType w:val="hybridMultilevel"/>
    <w:tmpl w:val="D200CD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BBC2EFF"/>
    <w:multiLevelType w:val="hybridMultilevel"/>
    <w:tmpl w:val="415275A6"/>
    <w:lvl w:ilvl="0" w:tplc="04190001">
      <w:start w:val="1"/>
      <w:numFmt w:val="bullet"/>
      <w:lvlText w:val=""/>
      <w:lvlJc w:val="left"/>
      <w:pPr>
        <w:ind w:left="1080" w:hanging="360"/>
      </w:pPr>
      <w:rPr>
        <w:rFonts w:ascii="Symbol" w:hAnsi="Symbol" w:hint="default"/>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4BE25C90"/>
    <w:multiLevelType w:val="hybridMultilevel"/>
    <w:tmpl w:val="E5DE3C2C"/>
    <w:lvl w:ilvl="0" w:tplc="AAB212E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C912C16"/>
    <w:multiLevelType w:val="hybridMultilevel"/>
    <w:tmpl w:val="EA24F7A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4C9C32F1"/>
    <w:multiLevelType w:val="hybridMultilevel"/>
    <w:tmpl w:val="E6260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8F456A"/>
    <w:multiLevelType w:val="hybridMultilevel"/>
    <w:tmpl w:val="5DAA9B36"/>
    <w:lvl w:ilvl="0" w:tplc="E47ABEC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0F47426"/>
    <w:multiLevelType w:val="hybridMultilevel"/>
    <w:tmpl w:val="AE744440"/>
    <w:lvl w:ilvl="0" w:tplc="AAB212E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1102AA2"/>
    <w:multiLevelType w:val="hybridMultilevel"/>
    <w:tmpl w:val="BED8133E"/>
    <w:lvl w:ilvl="0" w:tplc="D536F6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5292700A"/>
    <w:multiLevelType w:val="hybridMultilevel"/>
    <w:tmpl w:val="7186C34E"/>
    <w:lvl w:ilvl="0" w:tplc="72AEFEE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B7A1BA2"/>
    <w:multiLevelType w:val="hybridMultilevel"/>
    <w:tmpl w:val="7FF0A650"/>
    <w:lvl w:ilvl="0" w:tplc="F5488300">
      <w:start w:val="1"/>
      <w:numFmt w:val="bullet"/>
      <w:lvlText w:val="•"/>
      <w:lvlJc w:val="left"/>
      <w:pPr>
        <w:tabs>
          <w:tab w:val="num" w:pos="720"/>
        </w:tabs>
        <w:ind w:left="720" w:hanging="360"/>
      </w:pPr>
      <w:rPr>
        <w:rFonts w:ascii="Arial" w:hAnsi="Arial" w:hint="default"/>
      </w:rPr>
    </w:lvl>
    <w:lvl w:ilvl="1" w:tplc="17F6A422" w:tentative="1">
      <w:start w:val="1"/>
      <w:numFmt w:val="bullet"/>
      <w:lvlText w:val="•"/>
      <w:lvlJc w:val="left"/>
      <w:pPr>
        <w:tabs>
          <w:tab w:val="num" w:pos="1440"/>
        </w:tabs>
        <w:ind w:left="1440" w:hanging="360"/>
      </w:pPr>
      <w:rPr>
        <w:rFonts w:ascii="Arial" w:hAnsi="Arial" w:hint="default"/>
      </w:rPr>
    </w:lvl>
    <w:lvl w:ilvl="2" w:tplc="4F46875E" w:tentative="1">
      <w:start w:val="1"/>
      <w:numFmt w:val="bullet"/>
      <w:lvlText w:val="•"/>
      <w:lvlJc w:val="left"/>
      <w:pPr>
        <w:tabs>
          <w:tab w:val="num" w:pos="2160"/>
        </w:tabs>
        <w:ind w:left="2160" w:hanging="360"/>
      </w:pPr>
      <w:rPr>
        <w:rFonts w:ascii="Arial" w:hAnsi="Arial" w:hint="default"/>
      </w:rPr>
    </w:lvl>
    <w:lvl w:ilvl="3" w:tplc="8FAAE4DC" w:tentative="1">
      <w:start w:val="1"/>
      <w:numFmt w:val="bullet"/>
      <w:lvlText w:val="•"/>
      <w:lvlJc w:val="left"/>
      <w:pPr>
        <w:tabs>
          <w:tab w:val="num" w:pos="2880"/>
        </w:tabs>
        <w:ind w:left="2880" w:hanging="360"/>
      </w:pPr>
      <w:rPr>
        <w:rFonts w:ascii="Arial" w:hAnsi="Arial" w:hint="default"/>
      </w:rPr>
    </w:lvl>
    <w:lvl w:ilvl="4" w:tplc="85A80616" w:tentative="1">
      <w:start w:val="1"/>
      <w:numFmt w:val="bullet"/>
      <w:lvlText w:val="•"/>
      <w:lvlJc w:val="left"/>
      <w:pPr>
        <w:tabs>
          <w:tab w:val="num" w:pos="3600"/>
        </w:tabs>
        <w:ind w:left="3600" w:hanging="360"/>
      </w:pPr>
      <w:rPr>
        <w:rFonts w:ascii="Arial" w:hAnsi="Arial" w:hint="default"/>
      </w:rPr>
    </w:lvl>
    <w:lvl w:ilvl="5" w:tplc="C1508C5A" w:tentative="1">
      <w:start w:val="1"/>
      <w:numFmt w:val="bullet"/>
      <w:lvlText w:val="•"/>
      <w:lvlJc w:val="left"/>
      <w:pPr>
        <w:tabs>
          <w:tab w:val="num" w:pos="4320"/>
        </w:tabs>
        <w:ind w:left="4320" w:hanging="360"/>
      </w:pPr>
      <w:rPr>
        <w:rFonts w:ascii="Arial" w:hAnsi="Arial" w:hint="default"/>
      </w:rPr>
    </w:lvl>
    <w:lvl w:ilvl="6" w:tplc="DE96E3BC" w:tentative="1">
      <w:start w:val="1"/>
      <w:numFmt w:val="bullet"/>
      <w:lvlText w:val="•"/>
      <w:lvlJc w:val="left"/>
      <w:pPr>
        <w:tabs>
          <w:tab w:val="num" w:pos="5040"/>
        </w:tabs>
        <w:ind w:left="5040" w:hanging="360"/>
      </w:pPr>
      <w:rPr>
        <w:rFonts w:ascii="Arial" w:hAnsi="Arial" w:hint="default"/>
      </w:rPr>
    </w:lvl>
    <w:lvl w:ilvl="7" w:tplc="2D9ADD84" w:tentative="1">
      <w:start w:val="1"/>
      <w:numFmt w:val="bullet"/>
      <w:lvlText w:val="•"/>
      <w:lvlJc w:val="left"/>
      <w:pPr>
        <w:tabs>
          <w:tab w:val="num" w:pos="5760"/>
        </w:tabs>
        <w:ind w:left="5760" w:hanging="360"/>
      </w:pPr>
      <w:rPr>
        <w:rFonts w:ascii="Arial" w:hAnsi="Arial" w:hint="default"/>
      </w:rPr>
    </w:lvl>
    <w:lvl w:ilvl="8" w:tplc="BBAE8FC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E7F6B6F"/>
    <w:multiLevelType w:val="hybridMultilevel"/>
    <w:tmpl w:val="B54CB1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F906848"/>
    <w:multiLevelType w:val="hybridMultilevel"/>
    <w:tmpl w:val="73CE06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06B2E04"/>
    <w:multiLevelType w:val="multilevel"/>
    <w:tmpl w:val="09A6934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4293AE0"/>
    <w:multiLevelType w:val="hybridMultilevel"/>
    <w:tmpl w:val="D8BAEF9C"/>
    <w:lvl w:ilvl="0" w:tplc="0419000F">
      <w:start w:val="1"/>
      <w:numFmt w:val="decimal"/>
      <w:lvlText w:val="%1."/>
      <w:lvlJc w:val="left"/>
      <w:pPr>
        <w:tabs>
          <w:tab w:val="num" w:pos="720"/>
        </w:tabs>
        <w:ind w:left="720" w:hanging="360"/>
      </w:pPr>
      <w:rPr>
        <w:rFonts w:hint="default"/>
      </w:rPr>
    </w:lvl>
    <w:lvl w:ilvl="1" w:tplc="1DC696C6" w:tentative="1">
      <w:start w:val="1"/>
      <w:numFmt w:val="bullet"/>
      <w:lvlText w:val="•"/>
      <w:lvlJc w:val="left"/>
      <w:pPr>
        <w:tabs>
          <w:tab w:val="num" w:pos="1440"/>
        </w:tabs>
        <w:ind w:left="1440" w:hanging="360"/>
      </w:pPr>
      <w:rPr>
        <w:rFonts w:ascii="Arial" w:hAnsi="Arial" w:hint="default"/>
      </w:rPr>
    </w:lvl>
    <w:lvl w:ilvl="2" w:tplc="D6DADFE4" w:tentative="1">
      <w:start w:val="1"/>
      <w:numFmt w:val="bullet"/>
      <w:lvlText w:val="•"/>
      <w:lvlJc w:val="left"/>
      <w:pPr>
        <w:tabs>
          <w:tab w:val="num" w:pos="2160"/>
        </w:tabs>
        <w:ind w:left="2160" w:hanging="360"/>
      </w:pPr>
      <w:rPr>
        <w:rFonts w:ascii="Arial" w:hAnsi="Arial" w:hint="default"/>
      </w:rPr>
    </w:lvl>
    <w:lvl w:ilvl="3" w:tplc="F3884656" w:tentative="1">
      <w:start w:val="1"/>
      <w:numFmt w:val="bullet"/>
      <w:lvlText w:val="•"/>
      <w:lvlJc w:val="left"/>
      <w:pPr>
        <w:tabs>
          <w:tab w:val="num" w:pos="2880"/>
        </w:tabs>
        <w:ind w:left="2880" w:hanging="360"/>
      </w:pPr>
      <w:rPr>
        <w:rFonts w:ascii="Arial" w:hAnsi="Arial" w:hint="default"/>
      </w:rPr>
    </w:lvl>
    <w:lvl w:ilvl="4" w:tplc="C1741B22" w:tentative="1">
      <w:start w:val="1"/>
      <w:numFmt w:val="bullet"/>
      <w:lvlText w:val="•"/>
      <w:lvlJc w:val="left"/>
      <w:pPr>
        <w:tabs>
          <w:tab w:val="num" w:pos="3600"/>
        </w:tabs>
        <w:ind w:left="3600" w:hanging="360"/>
      </w:pPr>
      <w:rPr>
        <w:rFonts w:ascii="Arial" w:hAnsi="Arial" w:hint="default"/>
      </w:rPr>
    </w:lvl>
    <w:lvl w:ilvl="5" w:tplc="39A6255E" w:tentative="1">
      <w:start w:val="1"/>
      <w:numFmt w:val="bullet"/>
      <w:lvlText w:val="•"/>
      <w:lvlJc w:val="left"/>
      <w:pPr>
        <w:tabs>
          <w:tab w:val="num" w:pos="4320"/>
        </w:tabs>
        <w:ind w:left="4320" w:hanging="360"/>
      </w:pPr>
      <w:rPr>
        <w:rFonts w:ascii="Arial" w:hAnsi="Arial" w:hint="default"/>
      </w:rPr>
    </w:lvl>
    <w:lvl w:ilvl="6" w:tplc="CE46113A" w:tentative="1">
      <w:start w:val="1"/>
      <w:numFmt w:val="bullet"/>
      <w:lvlText w:val="•"/>
      <w:lvlJc w:val="left"/>
      <w:pPr>
        <w:tabs>
          <w:tab w:val="num" w:pos="5040"/>
        </w:tabs>
        <w:ind w:left="5040" w:hanging="360"/>
      </w:pPr>
      <w:rPr>
        <w:rFonts w:ascii="Arial" w:hAnsi="Arial" w:hint="default"/>
      </w:rPr>
    </w:lvl>
    <w:lvl w:ilvl="7" w:tplc="1D1C28D2" w:tentative="1">
      <w:start w:val="1"/>
      <w:numFmt w:val="bullet"/>
      <w:lvlText w:val="•"/>
      <w:lvlJc w:val="left"/>
      <w:pPr>
        <w:tabs>
          <w:tab w:val="num" w:pos="5760"/>
        </w:tabs>
        <w:ind w:left="5760" w:hanging="360"/>
      </w:pPr>
      <w:rPr>
        <w:rFonts w:ascii="Arial" w:hAnsi="Arial" w:hint="default"/>
      </w:rPr>
    </w:lvl>
    <w:lvl w:ilvl="8" w:tplc="88D4A0F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4C22F27"/>
    <w:multiLevelType w:val="hybridMultilevel"/>
    <w:tmpl w:val="2BAA64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C2346E9"/>
    <w:multiLevelType w:val="hybridMultilevel"/>
    <w:tmpl w:val="8F2AD666"/>
    <w:lvl w:ilvl="0" w:tplc="F70ACE3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3AD7574"/>
    <w:multiLevelType w:val="hybridMultilevel"/>
    <w:tmpl w:val="75BC51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754C3832"/>
    <w:multiLevelType w:val="hybridMultilevel"/>
    <w:tmpl w:val="3BD83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C744E82"/>
    <w:multiLevelType w:val="hybridMultilevel"/>
    <w:tmpl w:val="37148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D51648D"/>
    <w:multiLevelType w:val="hybridMultilevel"/>
    <w:tmpl w:val="69AA23FE"/>
    <w:lvl w:ilvl="0" w:tplc="DADCDEB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8"/>
  </w:num>
  <w:num w:numId="3">
    <w:abstractNumId w:val="17"/>
  </w:num>
  <w:num w:numId="4">
    <w:abstractNumId w:val="35"/>
  </w:num>
  <w:num w:numId="5">
    <w:abstractNumId w:val="3"/>
  </w:num>
  <w:num w:numId="6">
    <w:abstractNumId w:val="5"/>
  </w:num>
  <w:num w:numId="7">
    <w:abstractNumId w:val="25"/>
  </w:num>
  <w:num w:numId="8">
    <w:abstractNumId w:val="23"/>
  </w:num>
  <w:num w:numId="9">
    <w:abstractNumId w:val="44"/>
  </w:num>
  <w:num w:numId="10">
    <w:abstractNumId w:val="16"/>
  </w:num>
  <w:num w:numId="11">
    <w:abstractNumId w:val="13"/>
  </w:num>
  <w:num w:numId="12">
    <w:abstractNumId w:val="40"/>
  </w:num>
  <w:num w:numId="13">
    <w:abstractNumId w:val="43"/>
  </w:num>
  <w:num w:numId="14">
    <w:abstractNumId w:val="42"/>
  </w:num>
  <w:num w:numId="15">
    <w:abstractNumId w:val="39"/>
  </w:num>
  <w:num w:numId="16">
    <w:abstractNumId w:val="14"/>
  </w:num>
  <w:num w:numId="17">
    <w:abstractNumId w:val="22"/>
  </w:num>
  <w:num w:numId="18">
    <w:abstractNumId w:val="8"/>
  </w:num>
  <w:num w:numId="19">
    <w:abstractNumId w:val="29"/>
  </w:num>
  <w:num w:numId="20">
    <w:abstractNumId w:val="29"/>
  </w:num>
  <w:num w:numId="21">
    <w:abstractNumId w:val="31"/>
  </w:num>
  <w:num w:numId="22">
    <w:abstractNumId w:val="32"/>
  </w:num>
  <w:num w:numId="23">
    <w:abstractNumId w:val="6"/>
  </w:num>
  <w:num w:numId="24">
    <w:abstractNumId w:val="34"/>
  </w:num>
  <w:num w:numId="25">
    <w:abstractNumId w:val="19"/>
  </w:num>
  <w:num w:numId="26">
    <w:abstractNumId w:val="41"/>
  </w:num>
  <w:num w:numId="27">
    <w:abstractNumId w:val="12"/>
  </w:num>
  <w:num w:numId="28">
    <w:abstractNumId w:val="15"/>
  </w:num>
  <w:num w:numId="29">
    <w:abstractNumId w:val="24"/>
  </w:num>
  <w:num w:numId="30">
    <w:abstractNumId w:val="20"/>
  </w:num>
  <w:num w:numId="31">
    <w:abstractNumId w:val="9"/>
  </w:num>
  <w:num w:numId="32">
    <w:abstractNumId w:val="27"/>
  </w:num>
  <w:num w:numId="33">
    <w:abstractNumId w:val="4"/>
  </w:num>
  <w:num w:numId="34">
    <w:abstractNumId w:val="45"/>
  </w:num>
  <w:num w:numId="35">
    <w:abstractNumId w:val="7"/>
  </w:num>
  <w:num w:numId="36">
    <w:abstractNumId w:val="28"/>
  </w:num>
  <w:num w:numId="37">
    <w:abstractNumId w:val="26"/>
  </w:num>
  <w:num w:numId="38">
    <w:abstractNumId w:val="0"/>
  </w:num>
  <w:num w:numId="39">
    <w:abstractNumId w:val="36"/>
  </w:num>
  <w:num w:numId="40">
    <w:abstractNumId w:val="1"/>
  </w:num>
  <w:num w:numId="41">
    <w:abstractNumId w:val="37"/>
  </w:num>
  <w:num w:numId="42">
    <w:abstractNumId w:val="30"/>
  </w:num>
  <w:num w:numId="43">
    <w:abstractNumId w:val="21"/>
  </w:num>
  <w:num w:numId="44">
    <w:abstractNumId w:val="10"/>
  </w:num>
  <w:num w:numId="45">
    <w:abstractNumId w:val="38"/>
  </w:num>
  <w:num w:numId="46">
    <w:abstractNumId w:val="11"/>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0592D"/>
    <w:rsid w:val="000021A8"/>
    <w:rsid w:val="00003705"/>
    <w:rsid w:val="00007138"/>
    <w:rsid w:val="00013A0E"/>
    <w:rsid w:val="000163EB"/>
    <w:rsid w:val="00027003"/>
    <w:rsid w:val="00027C5E"/>
    <w:rsid w:val="0003185C"/>
    <w:rsid w:val="00040FB4"/>
    <w:rsid w:val="00042A13"/>
    <w:rsid w:val="000438F1"/>
    <w:rsid w:val="0005274D"/>
    <w:rsid w:val="000605A0"/>
    <w:rsid w:val="00060F14"/>
    <w:rsid w:val="00061F11"/>
    <w:rsid w:val="00065180"/>
    <w:rsid w:val="000748D1"/>
    <w:rsid w:val="00077C74"/>
    <w:rsid w:val="00096C34"/>
    <w:rsid w:val="000B597F"/>
    <w:rsid w:val="000D37A1"/>
    <w:rsid w:val="000E24B0"/>
    <w:rsid w:val="000F3665"/>
    <w:rsid w:val="000F4B7C"/>
    <w:rsid w:val="00100C0B"/>
    <w:rsid w:val="0010592D"/>
    <w:rsid w:val="00117591"/>
    <w:rsid w:val="00137B31"/>
    <w:rsid w:val="00156BEB"/>
    <w:rsid w:val="00163376"/>
    <w:rsid w:val="0017502B"/>
    <w:rsid w:val="001750C2"/>
    <w:rsid w:val="00177725"/>
    <w:rsid w:val="001779FA"/>
    <w:rsid w:val="001809A0"/>
    <w:rsid w:val="001825AE"/>
    <w:rsid w:val="00184028"/>
    <w:rsid w:val="001946BE"/>
    <w:rsid w:val="00194C06"/>
    <w:rsid w:val="0019584F"/>
    <w:rsid w:val="001958C0"/>
    <w:rsid w:val="001A4A30"/>
    <w:rsid w:val="001C1040"/>
    <w:rsid w:val="001C4E8C"/>
    <w:rsid w:val="001C7122"/>
    <w:rsid w:val="001D22DC"/>
    <w:rsid w:val="001D63B9"/>
    <w:rsid w:val="001F2D7A"/>
    <w:rsid w:val="001F4AFC"/>
    <w:rsid w:val="001F74D3"/>
    <w:rsid w:val="00203E21"/>
    <w:rsid w:val="0022185C"/>
    <w:rsid w:val="00235681"/>
    <w:rsid w:val="00255573"/>
    <w:rsid w:val="002563D9"/>
    <w:rsid w:val="00264DC0"/>
    <w:rsid w:val="002863B8"/>
    <w:rsid w:val="002905ED"/>
    <w:rsid w:val="00294BFB"/>
    <w:rsid w:val="002A3492"/>
    <w:rsid w:val="002A5000"/>
    <w:rsid w:val="002A7238"/>
    <w:rsid w:val="002A77AE"/>
    <w:rsid w:val="002B3E0E"/>
    <w:rsid w:val="002C5AA3"/>
    <w:rsid w:val="002E76CF"/>
    <w:rsid w:val="002F424D"/>
    <w:rsid w:val="00302A9C"/>
    <w:rsid w:val="00313016"/>
    <w:rsid w:val="00324EC3"/>
    <w:rsid w:val="003275FB"/>
    <w:rsid w:val="00345989"/>
    <w:rsid w:val="0034689B"/>
    <w:rsid w:val="00357A5D"/>
    <w:rsid w:val="00360C33"/>
    <w:rsid w:val="00361A80"/>
    <w:rsid w:val="00362F97"/>
    <w:rsid w:val="00365B64"/>
    <w:rsid w:val="0036750A"/>
    <w:rsid w:val="00374DF5"/>
    <w:rsid w:val="00375A9C"/>
    <w:rsid w:val="00375CA6"/>
    <w:rsid w:val="00385F6B"/>
    <w:rsid w:val="00390A24"/>
    <w:rsid w:val="003A1650"/>
    <w:rsid w:val="003A544F"/>
    <w:rsid w:val="003C080D"/>
    <w:rsid w:val="003C3499"/>
    <w:rsid w:val="003C6475"/>
    <w:rsid w:val="003E42EC"/>
    <w:rsid w:val="003F01A3"/>
    <w:rsid w:val="00406EC6"/>
    <w:rsid w:val="0041218E"/>
    <w:rsid w:val="00415E10"/>
    <w:rsid w:val="00442A12"/>
    <w:rsid w:val="00444FDF"/>
    <w:rsid w:val="00455434"/>
    <w:rsid w:val="0045663E"/>
    <w:rsid w:val="00462763"/>
    <w:rsid w:val="004627BF"/>
    <w:rsid w:val="00463008"/>
    <w:rsid w:val="00466944"/>
    <w:rsid w:val="00472FAC"/>
    <w:rsid w:val="00477F66"/>
    <w:rsid w:val="00483C3F"/>
    <w:rsid w:val="004A1E32"/>
    <w:rsid w:val="004A3E95"/>
    <w:rsid w:val="004B0462"/>
    <w:rsid w:val="004B37D1"/>
    <w:rsid w:val="004C40C0"/>
    <w:rsid w:val="004D1F77"/>
    <w:rsid w:val="004D6B18"/>
    <w:rsid w:val="004E4C9A"/>
    <w:rsid w:val="004F39E9"/>
    <w:rsid w:val="00503622"/>
    <w:rsid w:val="0050417D"/>
    <w:rsid w:val="00507740"/>
    <w:rsid w:val="00515B64"/>
    <w:rsid w:val="005169DB"/>
    <w:rsid w:val="005252DD"/>
    <w:rsid w:val="005413FA"/>
    <w:rsid w:val="005506D4"/>
    <w:rsid w:val="005518F4"/>
    <w:rsid w:val="00572E7A"/>
    <w:rsid w:val="00574210"/>
    <w:rsid w:val="005811A5"/>
    <w:rsid w:val="0058308A"/>
    <w:rsid w:val="0059359B"/>
    <w:rsid w:val="005A740A"/>
    <w:rsid w:val="005B1E3E"/>
    <w:rsid w:val="005B70E8"/>
    <w:rsid w:val="005B7B60"/>
    <w:rsid w:val="005C38F3"/>
    <w:rsid w:val="005D1ED9"/>
    <w:rsid w:val="005E619F"/>
    <w:rsid w:val="005F0D42"/>
    <w:rsid w:val="005F4323"/>
    <w:rsid w:val="005F73DC"/>
    <w:rsid w:val="00610BD0"/>
    <w:rsid w:val="006118C9"/>
    <w:rsid w:val="006216F7"/>
    <w:rsid w:val="00630F9A"/>
    <w:rsid w:val="00637F51"/>
    <w:rsid w:val="006414BB"/>
    <w:rsid w:val="00646501"/>
    <w:rsid w:val="00651BCC"/>
    <w:rsid w:val="006656D6"/>
    <w:rsid w:val="006670BD"/>
    <w:rsid w:val="00681C80"/>
    <w:rsid w:val="006876A3"/>
    <w:rsid w:val="00690835"/>
    <w:rsid w:val="00690F35"/>
    <w:rsid w:val="00692080"/>
    <w:rsid w:val="00694E3A"/>
    <w:rsid w:val="006A1AE5"/>
    <w:rsid w:val="006A3C40"/>
    <w:rsid w:val="006A65D0"/>
    <w:rsid w:val="006B1085"/>
    <w:rsid w:val="006B49D1"/>
    <w:rsid w:val="006B77E3"/>
    <w:rsid w:val="006C28BB"/>
    <w:rsid w:val="006C5E10"/>
    <w:rsid w:val="006C6FE2"/>
    <w:rsid w:val="006D053D"/>
    <w:rsid w:val="006D0842"/>
    <w:rsid w:val="006D1516"/>
    <w:rsid w:val="006E2D88"/>
    <w:rsid w:val="006E4016"/>
    <w:rsid w:val="006F12F5"/>
    <w:rsid w:val="006F17A7"/>
    <w:rsid w:val="006F1DFA"/>
    <w:rsid w:val="006F4F5A"/>
    <w:rsid w:val="00702E6D"/>
    <w:rsid w:val="00711945"/>
    <w:rsid w:val="00711A0B"/>
    <w:rsid w:val="00717BF8"/>
    <w:rsid w:val="00725384"/>
    <w:rsid w:val="00743769"/>
    <w:rsid w:val="00752811"/>
    <w:rsid w:val="00762A75"/>
    <w:rsid w:val="00776E18"/>
    <w:rsid w:val="00781892"/>
    <w:rsid w:val="00782548"/>
    <w:rsid w:val="0079248B"/>
    <w:rsid w:val="007A2D09"/>
    <w:rsid w:val="007B261B"/>
    <w:rsid w:val="007B5D8F"/>
    <w:rsid w:val="007D1981"/>
    <w:rsid w:val="007D48C6"/>
    <w:rsid w:val="00813BC6"/>
    <w:rsid w:val="00824A07"/>
    <w:rsid w:val="00825A80"/>
    <w:rsid w:val="00833914"/>
    <w:rsid w:val="00836F79"/>
    <w:rsid w:val="0084728E"/>
    <w:rsid w:val="00867064"/>
    <w:rsid w:val="008858A1"/>
    <w:rsid w:val="0088653D"/>
    <w:rsid w:val="008B0524"/>
    <w:rsid w:val="008C52CD"/>
    <w:rsid w:val="008F3CA5"/>
    <w:rsid w:val="009020CF"/>
    <w:rsid w:val="00906FDE"/>
    <w:rsid w:val="00911472"/>
    <w:rsid w:val="009210D6"/>
    <w:rsid w:val="00921C67"/>
    <w:rsid w:val="009320FE"/>
    <w:rsid w:val="00957F02"/>
    <w:rsid w:val="009631EB"/>
    <w:rsid w:val="009721A8"/>
    <w:rsid w:val="00973326"/>
    <w:rsid w:val="0097442B"/>
    <w:rsid w:val="00981C24"/>
    <w:rsid w:val="009833B6"/>
    <w:rsid w:val="00993C9E"/>
    <w:rsid w:val="009961AC"/>
    <w:rsid w:val="009A075A"/>
    <w:rsid w:val="009A7B2E"/>
    <w:rsid w:val="009B5021"/>
    <w:rsid w:val="009B7D4B"/>
    <w:rsid w:val="009C253C"/>
    <w:rsid w:val="009D31B8"/>
    <w:rsid w:val="009D36F3"/>
    <w:rsid w:val="009D4F91"/>
    <w:rsid w:val="009E7CE7"/>
    <w:rsid w:val="009F382B"/>
    <w:rsid w:val="009F4B83"/>
    <w:rsid w:val="00A044B3"/>
    <w:rsid w:val="00A06070"/>
    <w:rsid w:val="00A10A53"/>
    <w:rsid w:val="00A16AEE"/>
    <w:rsid w:val="00A20B42"/>
    <w:rsid w:val="00A2705D"/>
    <w:rsid w:val="00A40FB1"/>
    <w:rsid w:val="00A5364F"/>
    <w:rsid w:val="00A6232C"/>
    <w:rsid w:val="00A632DE"/>
    <w:rsid w:val="00A659D9"/>
    <w:rsid w:val="00A65AEB"/>
    <w:rsid w:val="00A72254"/>
    <w:rsid w:val="00A81109"/>
    <w:rsid w:val="00A926D9"/>
    <w:rsid w:val="00A94396"/>
    <w:rsid w:val="00AA47CA"/>
    <w:rsid w:val="00AB03D4"/>
    <w:rsid w:val="00AB26CF"/>
    <w:rsid w:val="00AC56CA"/>
    <w:rsid w:val="00AC62D3"/>
    <w:rsid w:val="00AD31C0"/>
    <w:rsid w:val="00AE3C5F"/>
    <w:rsid w:val="00AE4AC5"/>
    <w:rsid w:val="00AF0B41"/>
    <w:rsid w:val="00AF52BF"/>
    <w:rsid w:val="00AF653F"/>
    <w:rsid w:val="00B05851"/>
    <w:rsid w:val="00B10B20"/>
    <w:rsid w:val="00B1106E"/>
    <w:rsid w:val="00B20B2E"/>
    <w:rsid w:val="00B417C0"/>
    <w:rsid w:val="00B41E74"/>
    <w:rsid w:val="00B43067"/>
    <w:rsid w:val="00B504EB"/>
    <w:rsid w:val="00B567EF"/>
    <w:rsid w:val="00B7201D"/>
    <w:rsid w:val="00B74A87"/>
    <w:rsid w:val="00B94616"/>
    <w:rsid w:val="00B96DB5"/>
    <w:rsid w:val="00B97909"/>
    <w:rsid w:val="00BA0698"/>
    <w:rsid w:val="00BA5488"/>
    <w:rsid w:val="00BC4F26"/>
    <w:rsid w:val="00BC610A"/>
    <w:rsid w:val="00BC6642"/>
    <w:rsid w:val="00BD0E4B"/>
    <w:rsid w:val="00BD5710"/>
    <w:rsid w:val="00BE15E9"/>
    <w:rsid w:val="00BE47F6"/>
    <w:rsid w:val="00C00C83"/>
    <w:rsid w:val="00C0659D"/>
    <w:rsid w:val="00C25706"/>
    <w:rsid w:val="00C30D1D"/>
    <w:rsid w:val="00C33602"/>
    <w:rsid w:val="00C42C1C"/>
    <w:rsid w:val="00C515C6"/>
    <w:rsid w:val="00C64875"/>
    <w:rsid w:val="00C65569"/>
    <w:rsid w:val="00C656AB"/>
    <w:rsid w:val="00C72C08"/>
    <w:rsid w:val="00C84357"/>
    <w:rsid w:val="00C94CA3"/>
    <w:rsid w:val="00CB0426"/>
    <w:rsid w:val="00CC6657"/>
    <w:rsid w:val="00CE7B3B"/>
    <w:rsid w:val="00CF0E63"/>
    <w:rsid w:val="00CF4C65"/>
    <w:rsid w:val="00CF5EE9"/>
    <w:rsid w:val="00D024D1"/>
    <w:rsid w:val="00D11513"/>
    <w:rsid w:val="00D15ECA"/>
    <w:rsid w:val="00D46541"/>
    <w:rsid w:val="00D46FDF"/>
    <w:rsid w:val="00D51588"/>
    <w:rsid w:val="00D51F06"/>
    <w:rsid w:val="00D63C58"/>
    <w:rsid w:val="00D66308"/>
    <w:rsid w:val="00D66EA0"/>
    <w:rsid w:val="00D71A75"/>
    <w:rsid w:val="00D7506A"/>
    <w:rsid w:val="00D87220"/>
    <w:rsid w:val="00D87D67"/>
    <w:rsid w:val="00DA4E1E"/>
    <w:rsid w:val="00DB0E20"/>
    <w:rsid w:val="00DB3BFE"/>
    <w:rsid w:val="00DB6ED7"/>
    <w:rsid w:val="00DC2C35"/>
    <w:rsid w:val="00DD0023"/>
    <w:rsid w:val="00DD010C"/>
    <w:rsid w:val="00DE6F42"/>
    <w:rsid w:val="00E027A2"/>
    <w:rsid w:val="00E0510D"/>
    <w:rsid w:val="00E0590F"/>
    <w:rsid w:val="00E17207"/>
    <w:rsid w:val="00E27754"/>
    <w:rsid w:val="00E31261"/>
    <w:rsid w:val="00E409C5"/>
    <w:rsid w:val="00E53671"/>
    <w:rsid w:val="00E739CA"/>
    <w:rsid w:val="00E763D9"/>
    <w:rsid w:val="00E8311F"/>
    <w:rsid w:val="00E8536C"/>
    <w:rsid w:val="00E9771D"/>
    <w:rsid w:val="00EA0B14"/>
    <w:rsid w:val="00EA0D8F"/>
    <w:rsid w:val="00EA196E"/>
    <w:rsid w:val="00EA1A47"/>
    <w:rsid w:val="00EA6A32"/>
    <w:rsid w:val="00EB3939"/>
    <w:rsid w:val="00EB60C9"/>
    <w:rsid w:val="00EB67C3"/>
    <w:rsid w:val="00EC5B21"/>
    <w:rsid w:val="00EC5C2F"/>
    <w:rsid w:val="00ED6244"/>
    <w:rsid w:val="00EE3E9C"/>
    <w:rsid w:val="00EE77F7"/>
    <w:rsid w:val="00F00B3A"/>
    <w:rsid w:val="00F018A3"/>
    <w:rsid w:val="00F07B25"/>
    <w:rsid w:val="00F12613"/>
    <w:rsid w:val="00F169D1"/>
    <w:rsid w:val="00F22A06"/>
    <w:rsid w:val="00F26D63"/>
    <w:rsid w:val="00F31852"/>
    <w:rsid w:val="00F34F5D"/>
    <w:rsid w:val="00F4500D"/>
    <w:rsid w:val="00F65360"/>
    <w:rsid w:val="00F660F1"/>
    <w:rsid w:val="00F87262"/>
    <w:rsid w:val="00F9354C"/>
    <w:rsid w:val="00F962D6"/>
    <w:rsid w:val="00FA2CA5"/>
    <w:rsid w:val="00FB1FEB"/>
    <w:rsid w:val="00FB2378"/>
    <w:rsid w:val="00FB6F02"/>
    <w:rsid w:val="00FB7BE5"/>
    <w:rsid w:val="00FB7EF2"/>
    <w:rsid w:val="00FD0D0F"/>
    <w:rsid w:val="00FE0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1" type="connector" idref="#Прямая со стрелкой 20"/>
        <o:r id="V:Rule2" type="connector" idref="#Прямая со стрелкой 23"/>
        <o:r id="V:Rule3" type="connector" idref="#Прямая со стрелкой 21"/>
        <o:r id="V:Rule4" type="connector" idref="#Прямая со стрелкой 16"/>
        <o:r id="V:Rule5" type="connector" idref="#Прямая со стрелкой 22"/>
        <o:r id="V:Rule6" type="connector" idref="#Прямая со стрелкой 11"/>
        <o:r id="V:Rule7" type="connector" idref="#Прямая со стрелкой 17"/>
        <o:r id="V:Rule8" type="connector" idref="#Прямая со стрелкой 12"/>
        <o:r id="V:Rule9" type="connector" idref="#Прямая со стрелкой 13"/>
      </o:rules>
    </o:shapelayout>
  </w:shapeDefaults>
  <w:decimalSymbol w:val=","/>
  <w:listSeparator w:val=";"/>
  <w14:docId w14:val="39148B27"/>
  <w15:docId w15:val="{8DC73F67-EAAC-4291-B1A6-4F798194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простой"/>
    <w:qFormat/>
    <w:rsid w:val="002A77AE"/>
    <w:pPr>
      <w:spacing w:after="0" w:line="240" w:lineRule="auto"/>
      <w:ind w:firstLine="709"/>
      <w:jc w:val="both"/>
    </w:pPr>
    <w:rPr>
      <w:rFonts w:ascii="Times New Roman" w:hAnsi="Times New Roman" w:cs="Times New Roman"/>
      <w:color w:val="000000" w:themeColor="text1"/>
      <w:sz w:val="28"/>
      <w:szCs w:val="24"/>
      <w:lang w:eastAsia="ru-RU"/>
    </w:rPr>
  </w:style>
  <w:style w:type="paragraph" w:styleId="1">
    <w:name w:val="heading 1"/>
    <w:next w:val="a"/>
    <w:link w:val="10"/>
    <w:uiPriority w:val="9"/>
    <w:unhideWhenUsed/>
    <w:qFormat/>
    <w:rsid w:val="00824A07"/>
    <w:pPr>
      <w:keepNext/>
      <w:keepLines/>
      <w:spacing w:after="117"/>
      <w:ind w:right="936"/>
      <w:jc w:val="center"/>
      <w:outlineLvl w:val="0"/>
    </w:pPr>
    <w:rPr>
      <w:rFonts w:ascii="Times New Roman" w:hAnsi="Times New Roman" w:cs="Times New Roman"/>
      <w:color w:val="000000"/>
      <w:sz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7262"/>
    <w:pPr>
      <w:spacing w:before="100" w:beforeAutospacing="1" w:after="100" w:afterAutospacing="1"/>
      <w:ind w:firstLine="0"/>
      <w:jc w:val="left"/>
    </w:pPr>
  </w:style>
  <w:style w:type="paragraph" w:styleId="a4">
    <w:name w:val="Balloon Text"/>
    <w:basedOn w:val="a"/>
    <w:link w:val="a5"/>
    <w:uiPriority w:val="99"/>
    <w:semiHidden/>
    <w:unhideWhenUsed/>
    <w:rsid w:val="005D1ED9"/>
    <w:rPr>
      <w:rFonts w:ascii="Segoe UI" w:hAnsi="Segoe UI" w:cs="Segoe UI"/>
      <w:sz w:val="18"/>
      <w:szCs w:val="18"/>
    </w:rPr>
  </w:style>
  <w:style w:type="character" w:customStyle="1" w:styleId="a5">
    <w:name w:val="Текст выноски Знак"/>
    <w:basedOn w:val="a0"/>
    <w:link w:val="a4"/>
    <w:uiPriority w:val="99"/>
    <w:semiHidden/>
    <w:rsid w:val="005D1ED9"/>
    <w:rPr>
      <w:rFonts w:ascii="Segoe UI" w:hAnsi="Segoe UI" w:cs="Segoe UI"/>
      <w:color w:val="000000" w:themeColor="text1"/>
      <w:sz w:val="18"/>
      <w:szCs w:val="18"/>
      <w:lang w:eastAsia="ru-RU"/>
    </w:rPr>
  </w:style>
  <w:style w:type="paragraph" w:styleId="a6">
    <w:name w:val="List Paragraph"/>
    <w:basedOn w:val="a"/>
    <w:uiPriority w:val="34"/>
    <w:qFormat/>
    <w:rsid w:val="008C52CD"/>
    <w:pPr>
      <w:spacing w:line="360" w:lineRule="auto"/>
      <w:ind w:left="720"/>
      <w:contextualSpacing/>
    </w:pPr>
  </w:style>
  <w:style w:type="character" w:customStyle="1" w:styleId="10">
    <w:name w:val="Заголовок 1 Знак"/>
    <w:basedOn w:val="a0"/>
    <w:link w:val="1"/>
    <w:uiPriority w:val="9"/>
    <w:rsid w:val="00824A07"/>
    <w:rPr>
      <w:rFonts w:ascii="Times New Roman" w:hAnsi="Times New Roman" w:cs="Times New Roman"/>
      <w:color w:val="000000"/>
      <w:sz w:val="28"/>
      <w:lang w:eastAsia="ru-RU"/>
    </w:rPr>
  </w:style>
  <w:style w:type="paragraph" w:styleId="a7">
    <w:name w:val="header"/>
    <w:basedOn w:val="a"/>
    <w:link w:val="a8"/>
    <w:uiPriority w:val="99"/>
    <w:unhideWhenUsed/>
    <w:rsid w:val="00836F79"/>
    <w:pPr>
      <w:tabs>
        <w:tab w:val="center" w:pos="4677"/>
        <w:tab w:val="right" w:pos="9355"/>
      </w:tabs>
    </w:pPr>
  </w:style>
  <w:style w:type="character" w:customStyle="1" w:styleId="a8">
    <w:name w:val="Верхний колонтитул Знак"/>
    <w:basedOn w:val="a0"/>
    <w:link w:val="a7"/>
    <w:uiPriority w:val="99"/>
    <w:rsid w:val="00836F79"/>
    <w:rPr>
      <w:rFonts w:ascii="Times New Roman" w:hAnsi="Times New Roman" w:cs="Times New Roman"/>
      <w:color w:val="000000" w:themeColor="text1"/>
      <w:sz w:val="28"/>
      <w:szCs w:val="24"/>
      <w:lang w:eastAsia="ru-RU"/>
    </w:rPr>
  </w:style>
  <w:style w:type="paragraph" w:styleId="a9">
    <w:name w:val="footer"/>
    <w:basedOn w:val="a"/>
    <w:link w:val="aa"/>
    <w:uiPriority w:val="99"/>
    <w:unhideWhenUsed/>
    <w:rsid w:val="00836F79"/>
    <w:pPr>
      <w:tabs>
        <w:tab w:val="center" w:pos="4677"/>
        <w:tab w:val="right" w:pos="9355"/>
      </w:tabs>
    </w:pPr>
  </w:style>
  <w:style w:type="character" w:customStyle="1" w:styleId="aa">
    <w:name w:val="Нижний колонтитул Знак"/>
    <w:basedOn w:val="a0"/>
    <w:link w:val="a9"/>
    <w:uiPriority w:val="99"/>
    <w:rsid w:val="00836F79"/>
    <w:rPr>
      <w:rFonts w:ascii="Times New Roman" w:hAnsi="Times New Roman" w:cs="Times New Roman"/>
      <w:color w:val="000000" w:themeColor="text1"/>
      <w:sz w:val="28"/>
      <w:szCs w:val="24"/>
      <w:lang w:eastAsia="ru-RU"/>
    </w:rPr>
  </w:style>
  <w:style w:type="paragraph" w:customStyle="1" w:styleId="description">
    <w:name w:val="description"/>
    <w:basedOn w:val="a"/>
    <w:rsid w:val="00385F6B"/>
    <w:pPr>
      <w:spacing w:before="100" w:beforeAutospacing="1" w:after="100" w:afterAutospacing="1"/>
      <w:ind w:firstLine="0"/>
      <w:jc w:val="left"/>
    </w:pPr>
    <w:rPr>
      <w:color w:val="auto"/>
      <w:sz w:val="24"/>
    </w:rPr>
  </w:style>
  <w:style w:type="paragraph" w:styleId="ab">
    <w:name w:val="footnote text"/>
    <w:aliases w:val="Table_Footnote_last,Текст сноски Знак Знак,Текст сноски Знак Знак Знак,Текст сноски Знак1 Знак,Footnote Text Char Знак Знак,Footnote Text Char Знак,Текст сноски-FN,Oaeno niinee-FN,Oaeno niinee Ciae,-++,Текст сноски Знак1 Знак1,single spac"/>
    <w:basedOn w:val="a"/>
    <w:link w:val="ac"/>
    <w:uiPriority w:val="99"/>
    <w:unhideWhenUsed/>
    <w:rsid w:val="003A1650"/>
    <w:pPr>
      <w:jc w:val="left"/>
    </w:pPr>
    <w:rPr>
      <w:rFonts w:eastAsiaTheme="minorHAnsi" w:cstheme="minorBidi"/>
      <w:color w:val="auto"/>
      <w:sz w:val="20"/>
      <w:szCs w:val="20"/>
      <w:lang w:eastAsia="en-US"/>
    </w:rPr>
  </w:style>
  <w:style w:type="character" w:customStyle="1" w:styleId="ac">
    <w:name w:val="Текст сноски Знак"/>
    <w:aliases w:val="Table_Footnote_last Знак,Текст сноски Знак Знак Знак1,Текст сноски Знак Знак Знак Знак,Текст сноски Знак1 Знак Знак,Footnote Text Char Знак Знак Знак,Footnote Text Char Знак Знак1,Текст сноски-FN Знак,Oaeno niinee-FN Знак,-++ Знак"/>
    <w:basedOn w:val="a0"/>
    <w:link w:val="ab"/>
    <w:uiPriority w:val="99"/>
    <w:rsid w:val="003A1650"/>
    <w:rPr>
      <w:rFonts w:ascii="Times New Roman" w:eastAsiaTheme="minorHAnsi" w:hAnsi="Times New Roman"/>
      <w:sz w:val="20"/>
      <w:szCs w:val="20"/>
    </w:rPr>
  </w:style>
  <w:style w:type="character" w:styleId="ad">
    <w:name w:val="footnote reference"/>
    <w:basedOn w:val="a0"/>
    <w:uiPriority w:val="99"/>
    <w:semiHidden/>
    <w:unhideWhenUsed/>
    <w:rsid w:val="003A1650"/>
    <w:rPr>
      <w:vertAlign w:val="superscript"/>
    </w:rPr>
  </w:style>
  <w:style w:type="paragraph" w:customStyle="1" w:styleId="Default">
    <w:name w:val="Default"/>
    <w:rsid w:val="00B41E74"/>
    <w:pPr>
      <w:autoSpaceDE w:val="0"/>
      <w:autoSpaceDN w:val="0"/>
      <w:adjustRightInd w:val="0"/>
      <w:spacing w:after="0" w:line="240" w:lineRule="auto"/>
    </w:pPr>
    <w:rPr>
      <w:rFonts w:ascii="Times New Roman" w:hAnsi="Times New Roman" w:cs="Times New Roman"/>
      <w:color w:val="000000"/>
      <w:sz w:val="24"/>
      <w:szCs w:val="24"/>
    </w:rPr>
  </w:style>
  <w:style w:type="table" w:styleId="2">
    <w:name w:val="Plain Table 2"/>
    <w:basedOn w:val="a1"/>
    <w:uiPriority w:val="42"/>
    <w:rsid w:val="005F73D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
    <w:name w:val="Сетка таблицы1"/>
    <w:basedOn w:val="a1"/>
    <w:next w:val="ae"/>
    <w:uiPriority w:val="59"/>
    <w:rsid w:val="0004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04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743769"/>
    <w:rPr>
      <w:color w:val="0563C1" w:themeColor="hyperlink"/>
      <w:u w:val="single"/>
    </w:rPr>
  </w:style>
  <w:style w:type="paragraph" w:styleId="af0">
    <w:name w:val="No Spacing"/>
    <w:aliases w:val="подглавы"/>
    <w:link w:val="af1"/>
    <w:qFormat/>
    <w:rsid w:val="001946BE"/>
    <w:pPr>
      <w:spacing w:after="0" w:line="360" w:lineRule="auto"/>
      <w:ind w:firstLine="709"/>
      <w:jc w:val="both"/>
      <w:outlineLvl w:val="1"/>
    </w:pPr>
    <w:rPr>
      <w:rFonts w:ascii="Times New Roman" w:hAnsi="Times New Roman" w:cs="Times New Roman"/>
      <w:color w:val="000000" w:themeColor="text1"/>
      <w:sz w:val="28"/>
      <w:szCs w:val="24"/>
      <w:lang w:eastAsia="ru-RU"/>
    </w:rPr>
  </w:style>
  <w:style w:type="character" w:customStyle="1" w:styleId="af1">
    <w:name w:val="Без интервала Знак"/>
    <w:aliases w:val="подглавы Знак"/>
    <w:basedOn w:val="a0"/>
    <w:link w:val="af0"/>
    <w:rsid w:val="001946BE"/>
    <w:rPr>
      <w:rFonts w:ascii="Times New Roman" w:hAnsi="Times New Roman" w:cs="Times New Roman"/>
      <w:color w:val="000000" w:themeColor="text1"/>
      <w:sz w:val="28"/>
      <w:szCs w:val="24"/>
      <w:lang w:eastAsia="ru-RU"/>
    </w:rPr>
  </w:style>
  <w:style w:type="table" w:customStyle="1" w:styleId="20">
    <w:name w:val="Сетка таблицы2"/>
    <w:basedOn w:val="a1"/>
    <w:next w:val="ae"/>
    <w:uiPriority w:val="39"/>
    <w:rsid w:val="00D87D6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e"/>
    <w:uiPriority w:val="39"/>
    <w:rsid w:val="0017772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4130">
      <w:bodyDiv w:val="1"/>
      <w:marLeft w:val="0"/>
      <w:marRight w:val="0"/>
      <w:marTop w:val="0"/>
      <w:marBottom w:val="0"/>
      <w:divBdr>
        <w:top w:val="none" w:sz="0" w:space="0" w:color="auto"/>
        <w:left w:val="none" w:sz="0" w:space="0" w:color="auto"/>
        <w:bottom w:val="none" w:sz="0" w:space="0" w:color="auto"/>
        <w:right w:val="none" w:sz="0" w:space="0" w:color="auto"/>
      </w:divBdr>
    </w:div>
    <w:div w:id="200554482">
      <w:bodyDiv w:val="1"/>
      <w:marLeft w:val="0"/>
      <w:marRight w:val="0"/>
      <w:marTop w:val="0"/>
      <w:marBottom w:val="0"/>
      <w:divBdr>
        <w:top w:val="none" w:sz="0" w:space="0" w:color="auto"/>
        <w:left w:val="none" w:sz="0" w:space="0" w:color="auto"/>
        <w:bottom w:val="none" w:sz="0" w:space="0" w:color="auto"/>
        <w:right w:val="none" w:sz="0" w:space="0" w:color="auto"/>
      </w:divBdr>
    </w:div>
    <w:div w:id="205072154">
      <w:bodyDiv w:val="1"/>
      <w:marLeft w:val="0"/>
      <w:marRight w:val="0"/>
      <w:marTop w:val="0"/>
      <w:marBottom w:val="0"/>
      <w:divBdr>
        <w:top w:val="none" w:sz="0" w:space="0" w:color="auto"/>
        <w:left w:val="none" w:sz="0" w:space="0" w:color="auto"/>
        <w:bottom w:val="none" w:sz="0" w:space="0" w:color="auto"/>
        <w:right w:val="none" w:sz="0" w:space="0" w:color="auto"/>
      </w:divBdr>
    </w:div>
    <w:div w:id="410733452">
      <w:bodyDiv w:val="1"/>
      <w:marLeft w:val="0"/>
      <w:marRight w:val="0"/>
      <w:marTop w:val="0"/>
      <w:marBottom w:val="0"/>
      <w:divBdr>
        <w:top w:val="none" w:sz="0" w:space="0" w:color="auto"/>
        <w:left w:val="none" w:sz="0" w:space="0" w:color="auto"/>
        <w:bottom w:val="none" w:sz="0" w:space="0" w:color="auto"/>
        <w:right w:val="none" w:sz="0" w:space="0" w:color="auto"/>
      </w:divBdr>
    </w:div>
    <w:div w:id="427044587">
      <w:bodyDiv w:val="1"/>
      <w:marLeft w:val="0"/>
      <w:marRight w:val="0"/>
      <w:marTop w:val="0"/>
      <w:marBottom w:val="0"/>
      <w:divBdr>
        <w:top w:val="none" w:sz="0" w:space="0" w:color="auto"/>
        <w:left w:val="none" w:sz="0" w:space="0" w:color="auto"/>
        <w:bottom w:val="none" w:sz="0" w:space="0" w:color="auto"/>
        <w:right w:val="none" w:sz="0" w:space="0" w:color="auto"/>
      </w:divBdr>
    </w:div>
    <w:div w:id="467210109">
      <w:bodyDiv w:val="1"/>
      <w:marLeft w:val="0"/>
      <w:marRight w:val="0"/>
      <w:marTop w:val="0"/>
      <w:marBottom w:val="0"/>
      <w:divBdr>
        <w:top w:val="none" w:sz="0" w:space="0" w:color="auto"/>
        <w:left w:val="none" w:sz="0" w:space="0" w:color="auto"/>
        <w:bottom w:val="none" w:sz="0" w:space="0" w:color="auto"/>
        <w:right w:val="none" w:sz="0" w:space="0" w:color="auto"/>
      </w:divBdr>
    </w:div>
    <w:div w:id="543568593">
      <w:bodyDiv w:val="1"/>
      <w:marLeft w:val="0"/>
      <w:marRight w:val="0"/>
      <w:marTop w:val="0"/>
      <w:marBottom w:val="0"/>
      <w:divBdr>
        <w:top w:val="none" w:sz="0" w:space="0" w:color="auto"/>
        <w:left w:val="none" w:sz="0" w:space="0" w:color="auto"/>
        <w:bottom w:val="none" w:sz="0" w:space="0" w:color="auto"/>
        <w:right w:val="none" w:sz="0" w:space="0" w:color="auto"/>
      </w:divBdr>
      <w:divsChild>
        <w:div w:id="1434474511">
          <w:marLeft w:val="2534"/>
          <w:marRight w:val="0"/>
          <w:marTop w:val="200"/>
          <w:marBottom w:val="0"/>
          <w:divBdr>
            <w:top w:val="none" w:sz="0" w:space="0" w:color="auto"/>
            <w:left w:val="none" w:sz="0" w:space="0" w:color="auto"/>
            <w:bottom w:val="none" w:sz="0" w:space="0" w:color="auto"/>
            <w:right w:val="none" w:sz="0" w:space="0" w:color="auto"/>
          </w:divBdr>
        </w:div>
        <w:div w:id="2070153698">
          <w:marLeft w:val="2534"/>
          <w:marRight w:val="0"/>
          <w:marTop w:val="200"/>
          <w:marBottom w:val="0"/>
          <w:divBdr>
            <w:top w:val="none" w:sz="0" w:space="0" w:color="auto"/>
            <w:left w:val="none" w:sz="0" w:space="0" w:color="auto"/>
            <w:bottom w:val="none" w:sz="0" w:space="0" w:color="auto"/>
            <w:right w:val="none" w:sz="0" w:space="0" w:color="auto"/>
          </w:divBdr>
        </w:div>
        <w:div w:id="1387143168">
          <w:marLeft w:val="2534"/>
          <w:marRight w:val="0"/>
          <w:marTop w:val="200"/>
          <w:marBottom w:val="0"/>
          <w:divBdr>
            <w:top w:val="none" w:sz="0" w:space="0" w:color="auto"/>
            <w:left w:val="none" w:sz="0" w:space="0" w:color="auto"/>
            <w:bottom w:val="none" w:sz="0" w:space="0" w:color="auto"/>
            <w:right w:val="none" w:sz="0" w:space="0" w:color="auto"/>
          </w:divBdr>
        </w:div>
        <w:div w:id="1230112316">
          <w:marLeft w:val="2534"/>
          <w:marRight w:val="0"/>
          <w:marTop w:val="200"/>
          <w:marBottom w:val="0"/>
          <w:divBdr>
            <w:top w:val="none" w:sz="0" w:space="0" w:color="auto"/>
            <w:left w:val="none" w:sz="0" w:space="0" w:color="auto"/>
            <w:bottom w:val="none" w:sz="0" w:space="0" w:color="auto"/>
            <w:right w:val="none" w:sz="0" w:space="0" w:color="auto"/>
          </w:divBdr>
        </w:div>
        <w:div w:id="920868893">
          <w:marLeft w:val="2534"/>
          <w:marRight w:val="0"/>
          <w:marTop w:val="200"/>
          <w:marBottom w:val="0"/>
          <w:divBdr>
            <w:top w:val="none" w:sz="0" w:space="0" w:color="auto"/>
            <w:left w:val="none" w:sz="0" w:space="0" w:color="auto"/>
            <w:bottom w:val="none" w:sz="0" w:space="0" w:color="auto"/>
            <w:right w:val="none" w:sz="0" w:space="0" w:color="auto"/>
          </w:divBdr>
        </w:div>
        <w:div w:id="1894929638">
          <w:marLeft w:val="2534"/>
          <w:marRight w:val="0"/>
          <w:marTop w:val="200"/>
          <w:marBottom w:val="0"/>
          <w:divBdr>
            <w:top w:val="none" w:sz="0" w:space="0" w:color="auto"/>
            <w:left w:val="none" w:sz="0" w:space="0" w:color="auto"/>
            <w:bottom w:val="none" w:sz="0" w:space="0" w:color="auto"/>
            <w:right w:val="none" w:sz="0" w:space="0" w:color="auto"/>
          </w:divBdr>
        </w:div>
        <w:div w:id="1971786215">
          <w:marLeft w:val="2534"/>
          <w:marRight w:val="0"/>
          <w:marTop w:val="200"/>
          <w:marBottom w:val="0"/>
          <w:divBdr>
            <w:top w:val="none" w:sz="0" w:space="0" w:color="auto"/>
            <w:left w:val="none" w:sz="0" w:space="0" w:color="auto"/>
            <w:bottom w:val="none" w:sz="0" w:space="0" w:color="auto"/>
            <w:right w:val="none" w:sz="0" w:space="0" w:color="auto"/>
          </w:divBdr>
        </w:div>
        <w:div w:id="851919160">
          <w:marLeft w:val="2534"/>
          <w:marRight w:val="0"/>
          <w:marTop w:val="200"/>
          <w:marBottom w:val="0"/>
          <w:divBdr>
            <w:top w:val="none" w:sz="0" w:space="0" w:color="auto"/>
            <w:left w:val="none" w:sz="0" w:space="0" w:color="auto"/>
            <w:bottom w:val="none" w:sz="0" w:space="0" w:color="auto"/>
            <w:right w:val="none" w:sz="0" w:space="0" w:color="auto"/>
          </w:divBdr>
        </w:div>
        <w:div w:id="1392461970">
          <w:marLeft w:val="2534"/>
          <w:marRight w:val="0"/>
          <w:marTop w:val="200"/>
          <w:marBottom w:val="0"/>
          <w:divBdr>
            <w:top w:val="none" w:sz="0" w:space="0" w:color="auto"/>
            <w:left w:val="none" w:sz="0" w:space="0" w:color="auto"/>
            <w:bottom w:val="none" w:sz="0" w:space="0" w:color="auto"/>
            <w:right w:val="none" w:sz="0" w:space="0" w:color="auto"/>
          </w:divBdr>
        </w:div>
      </w:divsChild>
    </w:div>
    <w:div w:id="681668978">
      <w:bodyDiv w:val="1"/>
      <w:marLeft w:val="0"/>
      <w:marRight w:val="0"/>
      <w:marTop w:val="0"/>
      <w:marBottom w:val="0"/>
      <w:divBdr>
        <w:top w:val="none" w:sz="0" w:space="0" w:color="auto"/>
        <w:left w:val="none" w:sz="0" w:space="0" w:color="auto"/>
        <w:bottom w:val="none" w:sz="0" w:space="0" w:color="auto"/>
        <w:right w:val="none" w:sz="0" w:space="0" w:color="auto"/>
      </w:divBdr>
    </w:div>
    <w:div w:id="687831000">
      <w:bodyDiv w:val="1"/>
      <w:marLeft w:val="0"/>
      <w:marRight w:val="0"/>
      <w:marTop w:val="0"/>
      <w:marBottom w:val="0"/>
      <w:divBdr>
        <w:top w:val="none" w:sz="0" w:space="0" w:color="auto"/>
        <w:left w:val="none" w:sz="0" w:space="0" w:color="auto"/>
        <w:bottom w:val="none" w:sz="0" w:space="0" w:color="auto"/>
        <w:right w:val="none" w:sz="0" w:space="0" w:color="auto"/>
      </w:divBdr>
    </w:div>
    <w:div w:id="749275729">
      <w:bodyDiv w:val="1"/>
      <w:marLeft w:val="0"/>
      <w:marRight w:val="0"/>
      <w:marTop w:val="0"/>
      <w:marBottom w:val="0"/>
      <w:divBdr>
        <w:top w:val="none" w:sz="0" w:space="0" w:color="auto"/>
        <w:left w:val="none" w:sz="0" w:space="0" w:color="auto"/>
        <w:bottom w:val="none" w:sz="0" w:space="0" w:color="auto"/>
        <w:right w:val="none" w:sz="0" w:space="0" w:color="auto"/>
      </w:divBdr>
    </w:div>
    <w:div w:id="750127545">
      <w:bodyDiv w:val="1"/>
      <w:marLeft w:val="0"/>
      <w:marRight w:val="0"/>
      <w:marTop w:val="0"/>
      <w:marBottom w:val="0"/>
      <w:divBdr>
        <w:top w:val="none" w:sz="0" w:space="0" w:color="auto"/>
        <w:left w:val="none" w:sz="0" w:space="0" w:color="auto"/>
        <w:bottom w:val="none" w:sz="0" w:space="0" w:color="auto"/>
        <w:right w:val="none" w:sz="0" w:space="0" w:color="auto"/>
      </w:divBdr>
    </w:div>
    <w:div w:id="821389101">
      <w:bodyDiv w:val="1"/>
      <w:marLeft w:val="0"/>
      <w:marRight w:val="0"/>
      <w:marTop w:val="0"/>
      <w:marBottom w:val="0"/>
      <w:divBdr>
        <w:top w:val="none" w:sz="0" w:space="0" w:color="auto"/>
        <w:left w:val="none" w:sz="0" w:space="0" w:color="auto"/>
        <w:bottom w:val="none" w:sz="0" w:space="0" w:color="auto"/>
        <w:right w:val="none" w:sz="0" w:space="0" w:color="auto"/>
      </w:divBdr>
    </w:div>
    <w:div w:id="860817954">
      <w:bodyDiv w:val="1"/>
      <w:marLeft w:val="0"/>
      <w:marRight w:val="0"/>
      <w:marTop w:val="0"/>
      <w:marBottom w:val="0"/>
      <w:divBdr>
        <w:top w:val="none" w:sz="0" w:space="0" w:color="auto"/>
        <w:left w:val="none" w:sz="0" w:space="0" w:color="auto"/>
        <w:bottom w:val="none" w:sz="0" w:space="0" w:color="auto"/>
        <w:right w:val="none" w:sz="0" w:space="0" w:color="auto"/>
      </w:divBdr>
    </w:div>
    <w:div w:id="907570788">
      <w:bodyDiv w:val="1"/>
      <w:marLeft w:val="0"/>
      <w:marRight w:val="0"/>
      <w:marTop w:val="0"/>
      <w:marBottom w:val="0"/>
      <w:divBdr>
        <w:top w:val="none" w:sz="0" w:space="0" w:color="auto"/>
        <w:left w:val="none" w:sz="0" w:space="0" w:color="auto"/>
        <w:bottom w:val="none" w:sz="0" w:space="0" w:color="auto"/>
        <w:right w:val="none" w:sz="0" w:space="0" w:color="auto"/>
      </w:divBdr>
    </w:div>
    <w:div w:id="909847589">
      <w:bodyDiv w:val="1"/>
      <w:marLeft w:val="0"/>
      <w:marRight w:val="0"/>
      <w:marTop w:val="0"/>
      <w:marBottom w:val="0"/>
      <w:divBdr>
        <w:top w:val="none" w:sz="0" w:space="0" w:color="auto"/>
        <w:left w:val="none" w:sz="0" w:space="0" w:color="auto"/>
        <w:bottom w:val="none" w:sz="0" w:space="0" w:color="auto"/>
        <w:right w:val="none" w:sz="0" w:space="0" w:color="auto"/>
      </w:divBdr>
    </w:div>
    <w:div w:id="910971535">
      <w:bodyDiv w:val="1"/>
      <w:marLeft w:val="0"/>
      <w:marRight w:val="0"/>
      <w:marTop w:val="0"/>
      <w:marBottom w:val="0"/>
      <w:divBdr>
        <w:top w:val="none" w:sz="0" w:space="0" w:color="auto"/>
        <w:left w:val="none" w:sz="0" w:space="0" w:color="auto"/>
        <w:bottom w:val="none" w:sz="0" w:space="0" w:color="auto"/>
        <w:right w:val="none" w:sz="0" w:space="0" w:color="auto"/>
      </w:divBdr>
    </w:div>
    <w:div w:id="916479118">
      <w:bodyDiv w:val="1"/>
      <w:marLeft w:val="0"/>
      <w:marRight w:val="0"/>
      <w:marTop w:val="0"/>
      <w:marBottom w:val="0"/>
      <w:divBdr>
        <w:top w:val="none" w:sz="0" w:space="0" w:color="auto"/>
        <w:left w:val="none" w:sz="0" w:space="0" w:color="auto"/>
        <w:bottom w:val="none" w:sz="0" w:space="0" w:color="auto"/>
        <w:right w:val="none" w:sz="0" w:space="0" w:color="auto"/>
      </w:divBdr>
      <w:divsChild>
        <w:div w:id="351494013">
          <w:marLeft w:val="446"/>
          <w:marRight w:val="0"/>
          <w:marTop w:val="0"/>
          <w:marBottom w:val="0"/>
          <w:divBdr>
            <w:top w:val="none" w:sz="0" w:space="0" w:color="auto"/>
            <w:left w:val="none" w:sz="0" w:space="0" w:color="auto"/>
            <w:bottom w:val="none" w:sz="0" w:space="0" w:color="auto"/>
            <w:right w:val="none" w:sz="0" w:space="0" w:color="auto"/>
          </w:divBdr>
        </w:div>
        <w:div w:id="579215817">
          <w:marLeft w:val="446"/>
          <w:marRight w:val="0"/>
          <w:marTop w:val="0"/>
          <w:marBottom w:val="0"/>
          <w:divBdr>
            <w:top w:val="none" w:sz="0" w:space="0" w:color="auto"/>
            <w:left w:val="none" w:sz="0" w:space="0" w:color="auto"/>
            <w:bottom w:val="none" w:sz="0" w:space="0" w:color="auto"/>
            <w:right w:val="none" w:sz="0" w:space="0" w:color="auto"/>
          </w:divBdr>
        </w:div>
      </w:divsChild>
    </w:div>
    <w:div w:id="985352306">
      <w:bodyDiv w:val="1"/>
      <w:marLeft w:val="0"/>
      <w:marRight w:val="0"/>
      <w:marTop w:val="0"/>
      <w:marBottom w:val="0"/>
      <w:divBdr>
        <w:top w:val="none" w:sz="0" w:space="0" w:color="auto"/>
        <w:left w:val="none" w:sz="0" w:space="0" w:color="auto"/>
        <w:bottom w:val="none" w:sz="0" w:space="0" w:color="auto"/>
        <w:right w:val="none" w:sz="0" w:space="0" w:color="auto"/>
      </w:divBdr>
    </w:div>
    <w:div w:id="1041781042">
      <w:bodyDiv w:val="1"/>
      <w:marLeft w:val="0"/>
      <w:marRight w:val="0"/>
      <w:marTop w:val="0"/>
      <w:marBottom w:val="0"/>
      <w:divBdr>
        <w:top w:val="none" w:sz="0" w:space="0" w:color="auto"/>
        <w:left w:val="none" w:sz="0" w:space="0" w:color="auto"/>
        <w:bottom w:val="none" w:sz="0" w:space="0" w:color="auto"/>
        <w:right w:val="none" w:sz="0" w:space="0" w:color="auto"/>
      </w:divBdr>
    </w:div>
    <w:div w:id="1042830384">
      <w:bodyDiv w:val="1"/>
      <w:marLeft w:val="0"/>
      <w:marRight w:val="0"/>
      <w:marTop w:val="0"/>
      <w:marBottom w:val="0"/>
      <w:divBdr>
        <w:top w:val="none" w:sz="0" w:space="0" w:color="auto"/>
        <w:left w:val="none" w:sz="0" w:space="0" w:color="auto"/>
        <w:bottom w:val="none" w:sz="0" w:space="0" w:color="auto"/>
        <w:right w:val="none" w:sz="0" w:space="0" w:color="auto"/>
      </w:divBdr>
      <w:divsChild>
        <w:div w:id="645932081">
          <w:marLeft w:val="547"/>
          <w:marRight w:val="0"/>
          <w:marTop w:val="0"/>
          <w:marBottom w:val="0"/>
          <w:divBdr>
            <w:top w:val="none" w:sz="0" w:space="0" w:color="auto"/>
            <w:left w:val="none" w:sz="0" w:space="0" w:color="auto"/>
            <w:bottom w:val="none" w:sz="0" w:space="0" w:color="auto"/>
            <w:right w:val="none" w:sz="0" w:space="0" w:color="auto"/>
          </w:divBdr>
        </w:div>
        <w:div w:id="979966658">
          <w:marLeft w:val="547"/>
          <w:marRight w:val="0"/>
          <w:marTop w:val="0"/>
          <w:marBottom w:val="0"/>
          <w:divBdr>
            <w:top w:val="none" w:sz="0" w:space="0" w:color="auto"/>
            <w:left w:val="none" w:sz="0" w:space="0" w:color="auto"/>
            <w:bottom w:val="none" w:sz="0" w:space="0" w:color="auto"/>
            <w:right w:val="none" w:sz="0" w:space="0" w:color="auto"/>
          </w:divBdr>
        </w:div>
        <w:div w:id="1394088363">
          <w:marLeft w:val="547"/>
          <w:marRight w:val="0"/>
          <w:marTop w:val="0"/>
          <w:marBottom w:val="0"/>
          <w:divBdr>
            <w:top w:val="none" w:sz="0" w:space="0" w:color="auto"/>
            <w:left w:val="none" w:sz="0" w:space="0" w:color="auto"/>
            <w:bottom w:val="none" w:sz="0" w:space="0" w:color="auto"/>
            <w:right w:val="none" w:sz="0" w:space="0" w:color="auto"/>
          </w:divBdr>
        </w:div>
        <w:div w:id="74400813">
          <w:marLeft w:val="547"/>
          <w:marRight w:val="0"/>
          <w:marTop w:val="0"/>
          <w:marBottom w:val="0"/>
          <w:divBdr>
            <w:top w:val="none" w:sz="0" w:space="0" w:color="auto"/>
            <w:left w:val="none" w:sz="0" w:space="0" w:color="auto"/>
            <w:bottom w:val="none" w:sz="0" w:space="0" w:color="auto"/>
            <w:right w:val="none" w:sz="0" w:space="0" w:color="auto"/>
          </w:divBdr>
        </w:div>
        <w:div w:id="1452439195">
          <w:marLeft w:val="547"/>
          <w:marRight w:val="0"/>
          <w:marTop w:val="0"/>
          <w:marBottom w:val="0"/>
          <w:divBdr>
            <w:top w:val="none" w:sz="0" w:space="0" w:color="auto"/>
            <w:left w:val="none" w:sz="0" w:space="0" w:color="auto"/>
            <w:bottom w:val="none" w:sz="0" w:space="0" w:color="auto"/>
            <w:right w:val="none" w:sz="0" w:space="0" w:color="auto"/>
          </w:divBdr>
        </w:div>
        <w:div w:id="964701544">
          <w:marLeft w:val="547"/>
          <w:marRight w:val="0"/>
          <w:marTop w:val="0"/>
          <w:marBottom w:val="0"/>
          <w:divBdr>
            <w:top w:val="none" w:sz="0" w:space="0" w:color="auto"/>
            <w:left w:val="none" w:sz="0" w:space="0" w:color="auto"/>
            <w:bottom w:val="none" w:sz="0" w:space="0" w:color="auto"/>
            <w:right w:val="none" w:sz="0" w:space="0" w:color="auto"/>
          </w:divBdr>
        </w:div>
        <w:div w:id="309948761">
          <w:marLeft w:val="547"/>
          <w:marRight w:val="0"/>
          <w:marTop w:val="0"/>
          <w:marBottom w:val="0"/>
          <w:divBdr>
            <w:top w:val="none" w:sz="0" w:space="0" w:color="auto"/>
            <w:left w:val="none" w:sz="0" w:space="0" w:color="auto"/>
            <w:bottom w:val="none" w:sz="0" w:space="0" w:color="auto"/>
            <w:right w:val="none" w:sz="0" w:space="0" w:color="auto"/>
          </w:divBdr>
        </w:div>
        <w:div w:id="1755592122">
          <w:marLeft w:val="547"/>
          <w:marRight w:val="0"/>
          <w:marTop w:val="0"/>
          <w:marBottom w:val="0"/>
          <w:divBdr>
            <w:top w:val="none" w:sz="0" w:space="0" w:color="auto"/>
            <w:left w:val="none" w:sz="0" w:space="0" w:color="auto"/>
            <w:bottom w:val="none" w:sz="0" w:space="0" w:color="auto"/>
            <w:right w:val="none" w:sz="0" w:space="0" w:color="auto"/>
          </w:divBdr>
        </w:div>
      </w:divsChild>
    </w:div>
    <w:div w:id="1051148700">
      <w:bodyDiv w:val="1"/>
      <w:marLeft w:val="0"/>
      <w:marRight w:val="0"/>
      <w:marTop w:val="0"/>
      <w:marBottom w:val="0"/>
      <w:divBdr>
        <w:top w:val="none" w:sz="0" w:space="0" w:color="auto"/>
        <w:left w:val="none" w:sz="0" w:space="0" w:color="auto"/>
        <w:bottom w:val="none" w:sz="0" w:space="0" w:color="auto"/>
        <w:right w:val="none" w:sz="0" w:space="0" w:color="auto"/>
      </w:divBdr>
    </w:div>
    <w:div w:id="1101099869">
      <w:bodyDiv w:val="1"/>
      <w:marLeft w:val="0"/>
      <w:marRight w:val="0"/>
      <w:marTop w:val="0"/>
      <w:marBottom w:val="0"/>
      <w:divBdr>
        <w:top w:val="none" w:sz="0" w:space="0" w:color="auto"/>
        <w:left w:val="none" w:sz="0" w:space="0" w:color="auto"/>
        <w:bottom w:val="none" w:sz="0" w:space="0" w:color="auto"/>
        <w:right w:val="none" w:sz="0" w:space="0" w:color="auto"/>
      </w:divBdr>
      <w:divsChild>
        <w:div w:id="1299458221">
          <w:marLeft w:val="547"/>
          <w:marRight w:val="0"/>
          <w:marTop w:val="0"/>
          <w:marBottom w:val="0"/>
          <w:divBdr>
            <w:top w:val="none" w:sz="0" w:space="0" w:color="auto"/>
            <w:left w:val="none" w:sz="0" w:space="0" w:color="auto"/>
            <w:bottom w:val="none" w:sz="0" w:space="0" w:color="auto"/>
            <w:right w:val="none" w:sz="0" w:space="0" w:color="auto"/>
          </w:divBdr>
        </w:div>
        <w:div w:id="1935551027">
          <w:marLeft w:val="547"/>
          <w:marRight w:val="0"/>
          <w:marTop w:val="0"/>
          <w:marBottom w:val="0"/>
          <w:divBdr>
            <w:top w:val="none" w:sz="0" w:space="0" w:color="auto"/>
            <w:left w:val="none" w:sz="0" w:space="0" w:color="auto"/>
            <w:bottom w:val="none" w:sz="0" w:space="0" w:color="auto"/>
            <w:right w:val="none" w:sz="0" w:space="0" w:color="auto"/>
          </w:divBdr>
        </w:div>
        <w:div w:id="1694332807">
          <w:marLeft w:val="547"/>
          <w:marRight w:val="0"/>
          <w:marTop w:val="0"/>
          <w:marBottom w:val="0"/>
          <w:divBdr>
            <w:top w:val="none" w:sz="0" w:space="0" w:color="auto"/>
            <w:left w:val="none" w:sz="0" w:space="0" w:color="auto"/>
            <w:bottom w:val="none" w:sz="0" w:space="0" w:color="auto"/>
            <w:right w:val="none" w:sz="0" w:space="0" w:color="auto"/>
          </w:divBdr>
        </w:div>
        <w:div w:id="2073769144">
          <w:marLeft w:val="547"/>
          <w:marRight w:val="0"/>
          <w:marTop w:val="0"/>
          <w:marBottom w:val="0"/>
          <w:divBdr>
            <w:top w:val="none" w:sz="0" w:space="0" w:color="auto"/>
            <w:left w:val="none" w:sz="0" w:space="0" w:color="auto"/>
            <w:bottom w:val="none" w:sz="0" w:space="0" w:color="auto"/>
            <w:right w:val="none" w:sz="0" w:space="0" w:color="auto"/>
          </w:divBdr>
        </w:div>
        <w:div w:id="2009672807">
          <w:marLeft w:val="547"/>
          <w:marRight w:val="0"/>
          <w:marTop w:val="0"/>
          <w:marBottom w:val="0"/>
          <w:divBdr>
            <w:top w:val="none" w:sz="0" w:space="0" w:color="auto"/>
            <w:left w:val="none" w:sz="0" w:space="0" w:color="auto"/>
            <w:bottom w:val="none" w:sz="0" w:space="0" w:color="auto"/>
            <w:right w:val="none" w:sz="0" w:space="0" w:color="auto"/>
          </w:divBdr>
        </w:div>
        <w:div w:id="1644895434">
          <w:marLeft w:val="547"/>
          <w:marRight w:val="0"/>
          <w:marTop w:val="0"/>
          <w:marBottom w:val="0"/>
          <w:divBdr>
            <w:top w:val="none" w:sz="0" w:space="0" w:color="auto"/>
            <w:left w:val="none" w:sz="0" w:space="0" w:color="auto"/>
            <w:bottom w:val="none" w:sz="0" w:space="0" w:color="auto"/>
            <w:right w:val="none" w:sz="0" w:space="0" w:color="auto"/>
          </w:divBdr>
        </w:div>
        <w:div w:id="104034270">
          <w:marLeft w:val="547"/>
          <w:marRight w:val="0"/>
          <w:marTop w:val="0"/>
          <w:marBottom w:val="0"/>
          <w:divBdr>
            <w:top w:val="none" w:sz="0" w:space="0" w:color="auto"/>
            <w:left w:val="none" w:sz="0" w:space="0" w:color="auto"/>
            <w:bottom w:val="none" w:sz="0" w:space="0" w:color="auto"/>
            <w:right w:val="none" w:sz="0" w:space="0" w:color="auto"/>
          </w:divBdr>
        </w:div>
        <w:div w:id="413866981">
          <w:marLeft w:val="547"/>
          <w:marRight w:val="0"/>
          <w:marTop w:val="0"/>
          <w:marBottom w:val="0"/>
          <w:divBdr>
            <w:top w:val="none" w:sz="0" w:space="0" w:color="auto"/>
            <w:left w:val="none" w:sz="0" w:space="0" w:color="auto"/>
            <w:bottom w:val="none" w:sz="0" w:space="0" w:color="auto"/>
            <w:right w:val="none" w:sz="0" w:space="0" w:color="auto"/>
          </w:divBdr>
        </w:div>
      </w:divsChild>
    </w:div>
    <w:div w:id="1121001741">
      <w:bodyDiv w:val="1"/>
      <w:marLeft w:val="0"/>
      <w:marRight w:val="0"/>
      <w:marTop w:val="0"/>
      <w:marBottom w:val="0"/>
      <w:divBdr>
        <w:top w:val="none" w:sz="0" w:space="0" w:color="auto"/>
        <w:left w:val="none" w:sz="0" w:space="0" w:color="auto"/>
        <w:bottom w:val="none" w:sz="0" w:space="0" w:color="auto"/>
        <w:right w:val="none" w:sz="0" w:space="0" w:color="auto"/>
      </w:divBdr>
    </w:div>
    <w:div w:id="1154251657">
      <w:bodyDiv w:val="1"/>
      <w:marLeft w:val="0"/>
      <w:marRight w:val="0"/>
      <w:marTop w:val="0"/>
      <w:marBottom w:val="0"/>
      <w:divBdr>
        <w:top w:val="none" w:sz="0" w:space="0" w:color="auto"/>
        <w:left w:val="none" w:sz="0" w:space="0" w:color="auto"/>
        <w:bottom w:val="none" w:sz="0" w:space="0" w:color="auto"/>
        <w:right w:val="none" w:sz="0" w:space="0" w:color="auto"/>
      </w:divBdr>
    </w:div>
    <w:div w:id="1191795183">
      <w:bodyDiv w:val="1"/>
      <w:marLeft w:val="0"/>
      <w:marRight w:val="0"/>
      <w:marTop w:val="0"/>
      <w:marBottom w:val="0"/>
      <w:divBdr>
        <w:top w:val="none" w:sz="0" w:space="0" w:color="auto"/>
        <w:left w:val="none" w:sz="0" w:space="0" w:color="auto"/>
        <w:bottom w:val="none" w:sz="0" w:space="0" w:color="auto"/>
        <w:right w:val="none" w:sz="0" w:space="0" w:color="auto"/>
      </w:divBdr>
      <w:divsChild>
        <w:div w:id="883256780">
          <w:marLeft w:val="547"/>
          <w:marRight w:val="0"/>
          <w:marTop w:val="0"/>
          <w:marBottom w:val="0"/>
          <w:divBdr>
            <w:top w:val="none" w:sz="0" w:space="0" w:color="auto"/>
            <w:left w:val="none" w:sz="0" w:space="0" w:color="auto"/>
            <w:bottom w:val="none" w:sz="0" w:space="0" w:color="auto"/>
            <w:right w:val="none" w:sz="0" w:space="0" w:color="auto"/>
          </w:divBdr>
        </w:div>
      </w:divsChild>
    </w:div>
    <w:div w:id="1302536577">
      <w:bodyDiv w:val="1"/>
      <w:marLeft w:val="0"/>
      <w:marRight w:val="0"/>
      <w:marTop w:val="0"/>
      <w:marBottom w:val="0"/>
      <w:divBdr>
        <w:top w:val="none" w:sz="0" w:space="0" w:color="auto"/>
        <w:left w:val="none" w:sz="0" w:space="0" w:color="auto"/>
        <w:bottom w:val="none" w:sz="0" w:space="0" w:color="auto"/>
        <w:right w:val="none" w:sz="0" w:space="0" w:color="auto"/>
      </w:divBdr>
    </w:div>
    <w:div w:id="1326741082">
      <w:bodyDiv w:val="1"/>
      <w:marLeft w:val="0"/>
      <w:marRight w:val="0"/>
      <w:marTop w:val="0"/>
      <w:marBottom w:val="0"/>
      <w:divBdr>
        <w:top w:val="none" w:sz="0" w:space="0" w:color="auto"/>
        <w:left w:val="none" w:sz="0" w:space="0" w:color="auto"/>
        <w:bottom w:val="none" w:sz="0" w:space="0" w:color="auto"/>
        <w:right w:val="none" w:sz="0" w:space="0" w:color="auto"/>
      </w:divBdr>
    </w:div>
    <w:div w:id="1359772557">
      <w:bodyDiv w:val="1"/>
      <w:marLeft w:val="0"/>
      <w:marRight w:val="0"/>
      <w:marTop w:val="0"/>
      <w:marBottom w:val="0"/>
      <w:divBdr>
        <w:top w:val="none" w:sz="0" w:space="0" w:color="auto"/>
        <w:left w:val="none" w:sz="0" w:space="0" w:color="auto"/>
        <w:bottom w:val="none" w:sz="0" w:space="0" w:color="auto"/>
        <w:right w:val="none" w:sz="0" w:space="0" w:color="auto"/>
      </w:divBdr>
      <w:divsChild>
        <w:div w:id="1375471091">
          <w:marLeft w:val="547"/>
          <w:marRight w:val="0"/>
          <w:marTop w:val="0"/>
          <w:marBottom w:val="0"/>
          <w:divBdr>
            <w:top w:val="none" w:sz="0" w:space="0" w:color="auto"/>
            <w:left w:val="none" w:sz="0" w:space="0" w:color="auto"/>
            <w:bottom w:val="none" w:sz="0" w:space="0" w:color="auto"/>
            <w:right w:val="none" w:sz="0" w:space="0" w:color="auto"/>
          </w:divBdr>
        </w:div>
        <w:div w:id="1825703642">
          <w:marLeft w:val="547"/>
          <w:marRight w:val="0"/>
          <w:marTop w:val="0"/>
          <w:marBottom w:val="0"/>
          <w:divBdr>
            <w:top w:val="none" w:sz="0" w:space="0" w:color="auto"/>
            <w:left w:val="none" w:sz="0" w:space="0" w:color="auto"/>
            <w:bottom w:val="none" w:sz="0" w:space="0" w:color="auto"/>
            <w:right w:val="none" w:sz="0" w:space="0" w:color="auto"/>
          </w:divBdr>
        </w:div>
        <w:div w:id="1450323509">
          <w:marLeft w:val="547"/>
          <w:marRight w:val="0"/>
          <w:marTop w:val="0"/>
          <w:marBottom w:val="0"/>
          <w:divBdr>
            <w:top w:val="none" w:sz="0" w:space="0" w:color="auto"/>
            <w:left w:val="none" w:sz="0" w:space="0" w:color="auto"/>
            <w:bottom w:val="none" w:sz="0" w:space="0" w:color="auto"/>
            <w:right w:val="none" w:sz="0" w:space="0" w:color="auto"/>
          </w:divBdr>
        </w:div>
        <w:div w:id="2045011036">
          <w:marLeft w:val="547"/>
          <w:marRight w:val="0"/>
          <w:marTop w:val="0"/>
          <w:marBottom w:val="0"/>
          <w:divBdr>
            <w:top w:val="none" w:sz="0" w:space="0" w:color="auto"/>
            <w:left w:val="none" w:sz="0" w:space="0" w:color="auto"/>
            <w:bottom w:val="none" w:sz="0" w:space="0" w:color="auto"/>
            <w:right w:val="none" w:sz="0" w:space="0" w:color="auto"/>
          </w:divBdr>
        </w:div>
        <w:div w:id="1286883618">
          <w:marLeft w:val="547"/>
          <w:marRight w:val="0"/>
          <w:marTop w:val="0"/>
          <w:marBottom w:val="0"/>
          <w:divBdr>
            <w:top w:val="none" w:sz="0" w:space="0" w:color="auto"/>
            <w:left w:val="none" w:sz="0" w:space="0" w:color="auto"/>
            <w:bottom w:val="none" w:sz="0" w:space="0" w:color="auto"/>
            <w:right w:val="none" w:sz="0" w:space="0" w:color="auto"/>
          </w:divBdr>
        </w:div>
        <w:div w:id="1272277743">
          <w:marLeft w:val="547"/>
          <w:marRight w:val="0"/>
          <w:marTop w:val="0"/>
          <w:marBottom w:val="0"/>
          <w:divBdr>
            <w:top w:val="none" w:sz="0" w:space="0" w:color="auto"/>
            <w:left w:val="none" w:sz="0" w:space="0" w:color="auto"/>
            <w:bottom w:val="none" w:sz="0" w:space="0" w:color="auto"/>
            <w:right w:val="none" w:sz="0" w:space="0" w:color="auto"/>
          </w:divBdr>
        </w:div>
        <w:div w:id="833642910">
          <w:marLeft w:val="547"/>
          <w:marRight w:val="0"/>
          <w:marTop w:val="0"/>
          <w:marBottom w:val="0"/>
          <w:divBdr>
            <w:top w:val="none" w:sz="0" w:space="0" w:color="auto"/>
            <w:left w:val="none" w:sz="0" w:space="0" w:color="auto"/>
            <w:bottom w:val="none" w:sz="0" w:space="0" w:color="auto"/>
            <w:right w:val="none" w:sz="0" w:space="0" w:color="auto"/>
          </w:divBdr>
        </w:div>
        <w:div w:id="1674599849">
          <w:marLeft w:val="547"/>
          <w:marRight w:val="0"/>
          <w:marTop w:val="0"/>
          <w:marBottom w:val="0"/>
          <w:divBdr>
            <w:top w:val="none" w:sz="0" w:space="0" w:color="auto"/>
            <w:left w:val="none" w:sz="0" w:space="0" w:color="auto"/>
            <w:bottom w:val="none" w:sz="0" w:space="0" w:color="auto"/>
            <w:right w:val="none" w:sz="0" w:space="0" w:color="auto"/>
          </w:divBdr>
        </w:div>
      </w:divsChild>
    </w:div>
    <w:div w:id="1365905550">
      <w:bodyDiv w:val="1"/>
      <w:marLeft w:val="0"/>
      <w:marRight w:val="0"/>
      <w:marTop w:val="0"/>
      <w:marBottom w:val="0"/>
      <w:divBdr>
        <w:top w:val="none" w:sz="0" w:space="0" w:color="auto"/>
        <w:left w:val="none" w:sz="0" w:space="0" w:color="auto"/>
        <w:bottom w:val="none" w:sz="0" w:space="0" w:color="auto"/>
        <w:right w:val="none" w:sz="0" w:space="0" w:color="auto"/>
      </w:divBdr>
    </w:div>
    <w:div w:id="1475104214">
      <w:bodyDiv w:val="1"/>
      <w:marLeft w:val="0"/>
      <w:marRight w:val="0"/>
      <w:marTop w:val="0"/>
      <w:marBottom w:val="0"/>
      <w:divBdr>
        <w:top w:val="none" w:sz="0" w:space="0" w:color="auto"/>
        <w:left w:val="none" w:sz="0" w:space="0" w:color="auto"/>
        <w:bottom w:val="none" w:sz="0" w:space="0" w:color="auto"/>
        <w:right w:val="none" w:sz="0" w:space="0" w:color="auto"/>
      </w:divBdr>
    </w:div>
    <w:div w:id="1589584415">
      <w:bodyDiv w:val="1"/>
      <w:marLeft w:val="0"/>
      <w:marRight w:val="0"/>
      <w:marTop w:val="0"/>
      <w:marBottom w:val="0"/>
      <w:divBdr>
        <w:top w:val="none" w:sz="0" w:space="0" w:color="auto"/>
        <w:left w:val="none" w:sz="0" w:space="0" w:color="auto"/>
        <w:bottom w:val="none" w:sz="0" w:space="0" w:color="auto"/>
        <w:right w:val="none" w:sz="0" w:space="0" w:color="auto"/>
      </w:divBdr>
    </w:div>
    <w:div w:id="1631520371">
      <w:bodyDiv w:val="1"/>
      <w:marLeft w:val="0"/>
      <w:marRight w:val="0"/>
      <w:marTop w:val="0"/>
      <w:marBottom w:val="0"/>
      <w:divBdr>
        <w:top w:val="none" w:sz="0" w:space="0" w:color="auto"/>
        <w:left w:val="none" w:sz="0" w:space="0" w:color="auto"/>
        <w:bottom w:val="none" w:sz="0" w:space="0" w:color="auto"/>
        <w:right w:val="none" w:sz="0" w:space="0" w:color="auto"/>
      </w:divBdr>
    </w:div>
    <w:div w:id="1675642120">
      <w:bodyDiv w:val="1"/>
      <w:marLeft w:val="0"/>
      <w:marRight w:val="0"/>
      <w:marTop w:val="0"/>
      <w:marBottom w:val="0"/>
      <w:divBdr>
        <w:top w:val="none" w:sz="0" w:space="0" w:color="auto"/>
        <w:left w:val="none" w:sz="0" w:space="0" w:color="auto"/>
        <w:bottom w:val="none" w:sz="0" w:space="0" w:color="auto"/>
        <w:right w:val="none" w:sz="0" w:space="0" w:color="auto"/>
      </w:divBdr>
    </w:div>
    <w:div w:id="1761095166">
      <w:bodyDiv w:val="1"/>
      <w:marLeft w:val="0"/>
      <w:marRight w:val="0"/>
      <w:marTop w:val="0"/>
      <w:marBottom w:val="0"/>
      <w:divBdr>
        <w:top w:val="none" w:sz="0" w:space="0" w:color="auto"/>
        <w:left w:val="none" w:sz="0" w:space="0" w:color="auto"/>
        <w:bottom w:val="none" w:sz="0" w:space="0" w:color="auto"/>
        <w:right w:val="none" w:sz="0" w:space="0" w:color="auto"/>
      </w:divBdr>
      <w:divsChild>
        <w:div w:id="1397700589">
          <w:marLeft w:val="734"/>
          <w:marRight w:val="0"/>
          <w:marTop w:val="0"/>
          <w:marBottom w:val="0"/>
          <w:divBdr>
            <w:top w:val="none" w:sz="0" w:space="0" w:color="auto"/>
            <w:left w:val="none" w:sz="0" w:space="0" w:color="auto"/>
            <w:bottom w:val="none" w:sz="0" w:space="0" w:color="auto"/>
            <w:right w:val="none" w:sz="0" w:space="0" w:color="auto"/>
          </w:divBdr>
        </w:div>
        <w:div w:id="2106267326">
          <w:marLeft w:val="734"/>
          <w:marRight w:val="0"/>
          <w:marTop w:val="0"/>
          <w:marBottom w:val="0"/>
          <w:divBdr>
            <w:top w:val="none" w:sz="0" w:space="0" w:color="auto"/>
            <w:left w:val="none" w:sz="0" w:space="0" w:color="auto"/>
            <w:bottom w:val="none" w:sz="0" w:space="0" w:color="auto"/>
            <w:right w:val="none" w:sz="0" w:space="0" w:color="auto"/>
          </w:divBdr>
        </w:div>
        <w:div w:id="1493594966">
          <w:marLeft w:val="734"/>
          <w:marRight w:val="0"/>
          <w:marTop w:val="0"/>
          <w:marBottom w:val="0"/>
          <w:divBdr>
            <w:top w:val="none" w:sz="0" w:space="0" w:color="auto"/>
            <w:left w:val="none" w:sz="0" w:space="0" w:color="auto"/>
            <w:bottom w:val="none" w:sz="0" w:space="0" w:color="auto"/>
            <w:right w:val="none" w:sz="0" w:space="0" w:color="auto"/>
          </w:divBdr>
        </w:div>
        <w:div w:id="1174144320">
          <w:marLeft w:val="734"/>
          <w:marRight w:val="0"/>
          <w:marTop w:val="0"/>
          <w:marBottom w:val="0"/>
          <w:divBdr>
            <w:top w:val="none" w:sz="0" w:space="0" w:color="auto"/>
            <w:left w:val="none" w:sz="0" w:space="0" w:color="auto"/>
            <w:bottom w:val="none" w:sz="0" w:space="0" w:color="auto"/>
            <w:right w:val="none" w:sz="0" w:space="0" w:color="auto"/>
          </w:divBdr>
        </w:div>
        <w:div w:id="800270865">
          <w:marLeft w:val="734"/>
          <w:marRight w:val="0"/>
          <w:marTop w:val="0"/>
          <w:marBottom w:val="0"/>
          <w:divBdr>
            <w:top w:val="none" w:sz="0" w:space="0" w:color="auto"/>
            <w:left w:val="none" w:sz="0" w:space="0" w:color="auto"/>
            <w:bottom w:val="none" w:sz="0" w:space="0" w:color="auto"/>
            <w:right w:val="none" w:sz="0" w:space="0" w:color="auto"/>
          </w:divBdr>
        </w:div>
        <w:div w:id="251012675">
          <w:marLeft w:val="734"/>
          <w:marRight w:val="0"/>
          <w:marTop w:val="0"/>
          <w:marBottom w:val="0"/>
          <w:divBdr>
            <w:top w:val="none" w:sz="0" w:space="0" w:color="auto"/>
            <w:left w:val="none" w:sz="0" w:space="0" w:color="auto"/>
            <w:bottom w:val="none" w:sz="0" w:space="0" w:color="auto"/>
            <w:right w:val="none" w:sz="0" w:space="0" w:color="auto"/>
          </w:divBdr>
        </w:div>
      </w:divsChild>
    </w:div>
    <w:div w:id="1786844473">
      <w:bodyDiv w:val="1"/>
      <w:marLeft w:val="0"/>
      <w:marRight w:val="0"/>
      <w:marTop w:val="0"/>
      <w:marBottom w:val="0"/>
      <w:divBdr>
        <w:top w:val="none" w:sz="0" w:space="0" w:color="auto"/>
        <w:left w:val="none" w:sz="0" w:space="0" w:color="auto"/>
        <w:bottom w:val="none" w:sz="0" w:space="0" w:color="auto"/>
        <w:right w:val="none" w:sz="0" w:space="0" w:color="auto"/>
      </w:divBdr>
    </w:div>
    <w:div w:id="1821458731">
      <w:bodyDiv w:val="1"/>
      <w:marLeft w:val="0"/>
      <w:marRight w:val="0"/>
      <w:marTop w:val="0"/>
      <w:marBottom w:val="0"/>
      <w:divBdr>
        <w:top w:val="none" w:sz="0" w:space="0" w:color="auto"/>
        <w:left w:val="none" w:sz="0" w:space="0" w:color="auto"/>
        <w:bottom w:val="none" w:sz="0" w:space="0" w:color="auto"/>
        <w:right w:val="none" w:sz="0" w:space="0" w:color="auto"/>
      </w:divBdr>
    </w:div>
    <w:div w:id="1875342040">
      <w:bodyDiv w:val="1"/>
      <w:marLeft w:val="0"/>
      <w:marRight w:val="0"/>
      <w:marTop w:val="0"/>
      <w:marBottom w:val="0"/>
      <w:divBdr>
        <w:top w:val="none" w:sz="0" w:space="0" w:color="auto"/>
        <w:left w:val="none" w:sz="0" w:space="0" w:color="auto"/>
        <w:bottom w:val="none" w:sz="0" w:space="0" w:color="auto"/>
        <w:right w:val="none" w:sz="0" w:space="0" w:color="auto"/>
      </w:divBdr>
    </w:div>
    <w:div w:id="1934124361">
      <w:bodyDiv w:val="1"/>
      <w:marLeft w:val="0"/>
      <w:marRight w:val="0"/>
      <w:marTop w:val="0"/>
      <w:marBottom w:val="0"/>
      <w:divBdr>
        <w:top w:val="none" w:sz="0" w:space="0" w:color="auto"/>
        <w:left w:val="none" w:sz="0" w:space="0" w:color="auto"/>
        <w:bottom w:val="none" w:sz="0" w:space="0" w:color="auto"/>
        <w:right w:val="none" w:sz="0" w:space="0" w:color="auto"/>
      </w:divBdr>
    </w:div>
    <w:div w:id="1945064968">
      <w:bodyDiv w:val="1"/>
      <w:marLeft w:val="0"/>
      <w:marRight w:val="0"/>
      <w:marTop w:val="0"/>
      <w:marBottom w:val="0"/>
      <w:divBdr>
        <w:top w:val="none" w:sz="0" w:space="0" w:color="auto"/>
        <w:left w:val="none" w:sz="0" w:space="0" w:color="auto"/>
        <w:bottom w:val="none" w:sz="0" w:space="0" w:color="auto"/>
        <w:right w:val="none" w:sz="0" w:space="0" w:color="auto"/>
      </w:divBdr>
    </w:div>
    <w:div w:id="1965650836">
      <w:bodyDiv w:val="1"/>
      <w:marLeft w:val="0"/>
      <w:marRight w:val="0"/>
      <w:marTop w:val="0"/>
      <w:marBottom w:val="0"/>
      <w:divBdr>
        <w:top w:val="none" w:sz="0" w:space="0" w:color="auto"/>
        <w:left w:val="none" w:sz="0" w:space="0" w:color="auto"/>
        <w:bottom w:val="none" w:sz="0" w:space="0" w:color="auto"/>
        <w:right w:val="none" w:sz="0" w:space="0" w:color="auto"/>
      </w:divBdr>
      <w:divsChild>
        <w:div w:id="2011255460">
          <w:marLeft w:val="547"/>
          <w:marRight w:val="0"/>
          <w:marTop w:val="0"/>
          <w:marBottom w:val="0"/>
          <w:divBdr>
            <w:top w:val="none" w:sz="0" w:space="0" w:color="auto"/>
            <w:left w:val="none" w:sz="0" w:space="0" w:color="auto"/>
            <w:bottom w:val="none" w:sz="0" w:space="0" w:color="auto"/>
            <w:right w:val="none" w:sz="0" w:space="0" w:color="auto"/>
          </w:divBdr>
        </w:div>
        <w:div w:id="2050644655">
          <w:marLeft w:val="547"/>
          <w:marRight w:val="0"/>
          <w:marTop w:val="0"/>
          <w:marBottom w:val="0"/>
          <w:divBdr>
            <w:top w:val="none" w:sz="0" w:space="0" w:color="auto"/>
            <w:left w:val="none" w:sz="0" w:space="0" w:color="auto"/>
            <w:bottom w:val="none" w:sz="0" w:space="0" w:color="auto"/>
            <w:right w:val="none" w:sz="0" w:space="0" w:color="auto"/>
          </w:divBdr>
        </w:div>
        <w:div w:id="1030230022">
          <w:marLeft w:val="547"/>
          <w:marRight w:val="0"/>
          <w:marTop w:val="0"/>
          <w:marBottom w:val="0"/>
          <w:divBdr>
            <w:top w:val="none" w:sz="0" w:space="0" w:color="auto"/>
            <w:left w:val="none" w:sz="0" w:space="0" w:color="auto"/>
            <w:bottom w:val="none" w:sz="0" w:space="0" w:color="auto"/>
            <w:right w:val="none" w:sz="0" w:space="0" w:color="auto"/>
          </w:divBdr>
        </w:div>
        <w:div w:id="1002247230">
          <w:marLeft w:val="547"/>
          <w:marRight w:val="0"/>
          <w:marTop w:val="0"/>
          <w:marBottom w:val="0"/>
          <w:divBdr>
            <w:top w:val="none" w:sz="0" w:space="0" w:color="auto"/>
            <w:left w:val="none" w:sz="0" w:space="0" w:color="auto"/>
            <w:bottom w:val="none" w:sz="0" w:space="0" w:color="auto"/>
            <w:right w:val="none" w:sz="0" w:space="0" w:color="auto"/>
          </w:divBdr>
        </w:div>
        <w:div w:id="179585011">
          <w:marLeft w:val="547"/>
          <w:marRight w:val="0"/>
          <w:marTop w:val="0"/>
          <w:marBottom w:val="0"/>
          <w:divBdr>
            <w:top w:val="none" w:sz="0" w:space="0" w:color="auto"/>
            <w:left w:val="none" w:sz="0" w:space="0" w:color="auto"/>
            <w:bottom w:val="none" w:sz="0" w:space="0" w:color="auto"/>
            <w:right w:val="none" w:sz="0" w:space="0" w:color="auto"/>
          </w:divBdr>
        </w:div>
        <w:div w:id="1306471443">
          <w:marLeft w:val="547"/>
          <w:marRight w:val="0"/>
          <w:marTop w:val="0"/>
          <w:marBottom w:val="0"/>
          <w:divBdr>
            <w:top w:val="none" w:sz="0" w:space="0" w:color="auto"/>
            <w:left w:val="none" w:sz="0" w:space="0" w:color="auto"/>
            <w:bottom w:val="none" w:sz="0" w:space="0" w:color="auto"/>
            <w:right w:val="none" w:sz="0" w:space="0" w:color="auto"/>
          </w:divBdr>
        </w:div>
        <w:div w:id="208497164">
          <w:marLeft w:val="547"/>
          <w:marRight w:val="0"/>
          <w:marTop w:val="0"/>
          <w:marBottom w:val="0"/>
          <w:divBdr>
            <w:top w:val="none" w:sz="0" w:space="0" w:color="auto"/>
            <w:left w:val="none" w:sz="0" w:space="0" w:color="auto"/>
            <w:bottom w:val="none" w:sz="0" w:space="0" w:color="auto"/>
            <w:right w:val="none" w:sz="0" w:space="0" w:color="auto"/>
          </w:divBdr>
        </w:div>
        <w:div w:id="222177136">
          <w:marLeft w:val="547"/>
          <w:marRight w:val="0"/>
          <w:marTop w:val="0"/>
          <w:marBottom w:val="0"/>
          <w:divBdr>
            <w:top w:val="none" w:sz="0" w:space="0" w:color="auto"/>
            <w:left w:val="none" w:sz="0" w:space="0" w:color="auto"/>
            <w:bottom w:val="none" w:sz="0" w:space="0" w:color="auto"/>
            <w:right w:val="none" w:sz="0" w:space="0" w:color="auto"/>
          </w:divBdr>
        </w:div>
      </w:divsChild>
    </w:div>
    <w:div w:id="2032147456">
      <w:bodyDiv w:val="1"/>
      <w:marLeft w:val="0"/>
      <w:marRight w:val="0"/>
      <w:marTop w:val="0"/>
      <w:marBottom w:val="0"/>
      <w:divBdr>
        <w:top w:val="none" w:sz="0" w:space="0" w:color="auto"/>
        <w:left w:val="none" w:sz="0" w:space="0" w:color="auto"/>
        <w:bottom w:val="none" w:sz="0" w:space="0" w:color="auto"/>
        <w:right w:val="none" w:sz="0" w:space="0" w:color="auto"/>
      </w:divBdr>
    </w:div>
    <w:div w:id="2032412760">
      <w:bodyDiv w:val="1"/>
      <w:marLeft w:val="0"/>
      <w:marRight w:val="0"/>
      <w:marTop w:val="0"/>
      <w:marBottom w:val="0"/>
      <w:divBdr>
        <w:top w:val="none" w:sz="0" w:space="0" w:color="auto"/>
        <w:left w:val="none" w:sz="0" w:space="0" w:color="auto"/>
        <w:bottom w:val="none" w:sz="0" w:space="0" w:color="auto"/>
        <w:right w:val="none" w:sz="0" w:space="0" w:color="auto"/>
      </w:divBdr>
    </w:div>
    <w:div w:id="2058892481">
      <w:bodyDiv w:val="1"/>
      <w:marLeft w:val="0"/>
      <w:marRight w:val="0"/>
      <w:marTop w:val="0"/>
      <w:marBottom w:val="0"/>
      <w:divBdr>
        <w:top w:val="none" w:sz="0" w:space="0" w:color="auto"/>
        <w:left w:val="none" w:sz="0" w:space="0" w:color="auto"/>
        <w:bottom w:val="none" w:sz="0" w:space="0" w:color="auto"/>
        <w:right w:val="none" w:sz="0" w:space="0" w:color="auto"/>
      </w:divBdr>
    </w:div>
    <w:div w:id="2097558520">
      <w:bodyDiv w:val="1"/>
      <w:marLeft w:val="0"/>
      <w:marRight w:val="0"/>
      <w:marTop w:val="0"/>
      <w:marBottom w:val="0"/>
      <w:divBdr>
        <w:top w:val="none" w:sz="0" w:space="0" w:color="auto"/>
        <w:left w:val="none" w:sz="0" w:space="0" w:color="auto"/>
        <w:bottom w:val="none" w:sz="0" w:space="0" w:color="auto"/>
        <w:right w:val="none" w:sz="0" w:space="0" w:color="auto"/>
      </w:divBdr>
    </w:div>
    <w:div w:id="212765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C5C78-B7FD-4E2A-AFED-3CADC72EB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32</Pages>
  <Words>10262</Words>
  <Characters>58495</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18</cp:revision>
  <cp:lastPrinted>2019-06-17T19:43:00Z</cp:lastPrinted>
  <dcterms:created xsi:type="dcterms:W3CDTF">2022-09-15T03:45:00Z</dcterms:created>
  <dcterms:modified xsi:type="dcterms:W3CDTF">2022-09-16T03:15:00Z</dcterms:modified>
</cp:coreProperties>
</file>